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2a40650e71b511e4b4bafa136b480ad2&amp;transitionType=Document&amp;originationContext=docHeaderFlag&amp;Rank=0&amp;ppcid=8668f9836ad84fb192b4d7f903b87926&amp;contextData=(sc.Default)"/>
  <Relationship Id="r8"
    Type="http://schemas.openxmlformats.org/officeDocument/2006/relationships/image"
    Target="images/2.png"/>
  <Relationship Id="r9"
    Type="http://schemas.openxmlformats.org/officeDocument/2006/relationships/hyperlink"
    TargetMode="External"
    Target="https://www.westlaw.com/Document/I2a40650e71b511e4b4bafa136b480ad2/View/FullText.html?navigationPath=RelatedInfo%2Fv4%2Fkeycite%2Fnav%2F%3Fguid%3DI2a40650e71b511e4b4bafa136b480ad2%26ss%3D2026164512%26ds%3D2034832622%26origDocGuid%3DI13b5deb8e04b11e08b448cf533780ea2&amp;listSource=RelatedInfo&amp;list=NegativeCitingReferences&amp;rank=0&amp;ppcid=8668f9836ad84fb192b4d7f903b87926&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124438501&amp;originatingDoc=I13b5deb8e04b11e08b448cf533780ea2&amp;refType=RQ&amp;originationContext=document&amp;vr=3.0&amp;rs=cblt1.0&amp;transitionType=DocumentItem&amp;contextData=(sc.Default)"/>
  <Relationship Id="r11"
    Type="http://schemas.openxmlformats.org/officeDocument/2006/relationships/hyperlink"
    TargetMode="External"
    Target="https://1.next.westlaw.com/Link/RelatedInformation/Flag?documentGuid=I4def8692daf811dc8dba9deb08599717&amp;transitionType=InlineKeyCiteFlags&amp;originationContext=docHeaderFlag&amp;Rank=0&amp;ppcid=8668f9836ad84fb192b4d7f903b87926&amp;contextData=(sc.Default)"/>
  <Relationship Id="r12"
    Type="http://schemas.openxmlformats.org/officeDocument/2006/relationships/hyperlink"
    TargetMode="External"
    Target="http://www.westlaw.com/Link/Document/FullText?findType=Y&amp;serNum=2015227797&amp;pubNum=999&amp;originatingDoc=I13b5deb8e04b11e08b448cf533780ea2&amp;refType=RP&amp;originationContext=document&amp;vr=3.0&amp;rs=cblt1.0&amp;transitionType=DocumentItem&amp;contextData=(sc.Default)"/>
  <Relationship Id="r13"
    Type="http://schemas.openxmlformats.org/officeDocument/2006/relationships/hyperlink"
    TargetMode="External"
    Target="https://1.next.westlaw.com/Link/RelatedInformation/Flag?documentGuid=Ifeffef74918411de8bf6cd8525c41437&amp;transitionType=InlineKeyCiteFlags&amp;originationContext=docHeaderFlag&amp;Rank=0&amp;ppcid=8668f9836ad84fb192b4d7f903b87926&amp;contextData=(sc.Default)"/>
  <Relationship Id="r14"
    Type="http://schemas.openxmlformats.org/officeDocument/2006/relationships/hyperlink"
    TargetMode="External"
    Target="http://www.westlaw.com/Link/Document/FullText?findType=Y&amp;serNum=2019669496&amp;pubNum=999&amp;originatingDoc=I13b5deb8e04b11e08b448cf533780ea2&amp;refType=RP&amp;originationContext=document&amp;vr=3.0&amp;rs=cblt1.0&amp;transitionType=DocumentItem&amp;contextData=(sc.Default)"/>
  <Relationship Id="r15"
    Type="http://schemas.openxmlformats.org/officeDocument/2006/relationships/image"
    Target="images/3.png"/>
  <Relationship Id="r16"
    Type="http://schemas.openxmlformats.org/officeDocument/2006/relationships/image"
    Target="images/4.png"/>
  <Relationship Id="r17"
    Type="http://schemas.openxmlformats.org/officeDocument/2006/relationships/hyperlink"
    TargetMode="External"
    Target="http://www.westlaw.com/Link/Document/FullText?findType=h&amp;pubNum=176284&amp;cite=0152516201&amp;originatingDoc=I13b5deb8e04b11e08b448cf533780ea2&amp;refType=RQ&amp;originationContext=document&amp;vr=3.0&amp;rs=cblt1.0&amp;transitionType=DocumentItem&amp;contextData=(sc.Default)"/>
  <Relationship Id="r18"
    Type="http://schemas.openxmlformats.org/officeDocument/2006/relationships/hyperlink"
    TargetMode="External"
    Target="http://www.westlaw.com/Link/Document/FullText?findType=h&amp;pubNum=176284&amp;cite=0333643201&amp;originatingDoc=I13b5deb8e04b11e08b448cf533780ea2&amp;refType=RQ&amp;originationContext=document&amp;vr=3.0&amp;rs=cblt1.0&amp;transitionType=DocumentItem&amp;contextData=(sc.Default)"/>
  <Relationship Id="r19"
    Type="http://schemas.openxmlformats.org/officeDocument/2006/relationships/hyperlink"
    TargetMode="External"
    Target="http://www.westlaw.com/Link/Document/FullText?findType=h&amp;pubNum=176284&amp;cite=0222976201&amp;originatingDoc=I13b5deb8e04b11e08b448cf533780ea2&amp;refType=RQ&amp;originationContext=document&amp;vr=3.0&amp;rs=cblt1.0&amp;transitionType=DocumentItem&amp;contextData=(sc.Default)"/>
  <Relationship Id="r20"
    Type="http://schemas.openxmlformats.org/officeDocument/2006/relationships/hyperlink"
    TargetMode="External"
    Target="http://www.westlaw.com/Browse/Home/KeyNumber/13/View.html?docGuid=I13b5deb8e04b11e08b448cf533780ea2&amp;originationContext=document&amp;vr=3.0&amp;rs=cblt1.0&amp;transitionType=DocumentItem&amp;contextData=(sc.Default)"/>
  <Relationship Id="r21"
    Type="http://schemas.openxmlformats.org/officeDocument/2006/relationships/hyperlink"
    TargetMode="External"
    Target="http://www.westlaw.com/Browse/Home/KeyNumber/13k13/View.html?docGuid=I13b5deb8e04b11e08b448cf533780ea2&amp;originationContext=document&amp;vr=3.0&amp;rs=cblt1.0&amp;transitionType=DocumentItem&amp;contextData=(sc.Default)"/>
  <Relationship Id="r22"
    Type="http://schemas.openxmlformats.org/officeDocument/2006/relationships/hyperlink"
    TargetMode="External"
    Target="http://www.westlaw.com/Browse/Home/KeyNumber/13/View.html?docGuid=I13b5deb8e04b11e08b448cf533780ea2&amp;originationContext=document&amp;vr=3.0&amp;rs=cblt1.0&amp;transitionType=DocumentItem&amp;contextData=(sc.Default)"/>
  <Relationship Id="r23"
    Type="http://schemas.openxmlformats.org/officeDocument/2006/relationships/hyperlink"
    TargetMode="External"
    Target="http://www.westlaw.com/Browse/Home/KeyNumber/13I/View.html?docGuid=I13b5deb8e04b11e08b448cf533780ea2&amp;originationContext=document&amp;vr=3.0&amp;rs=cblt1.0&amp;transitionType=DocumentItem&amp;contextData=(sc.Default)"/>
  <Relationship Id="r24"
    Type="http://schemas.openxmlformats.org/officeDocument/2006/relationships/hyperlink"
    TargetMode="External"
    Target="http://www.westlaw.com/Browse/Home/KeyNumber/13k13/View.html?docGuid=I13b5deb8e04b11e08b448cf533780ea2&amp;originationContext=document&amp;vr=3.0&amp;rs=cblt1.0&amp;transitionType=DocumentItem&amp;contextData=(sc.Default)"/>
  <Relationship Id="r25"
    Type="http://schemas.openxmlformats.org/officeDocument/2006/relationships/hyperlink"
    TargetMode="External"
    Target="http://www.westlaw.com/Link/RelatedInformation/DocHeadnoteLink?docGuid=I13b5deb8e04b11e08b448cf533780ea2&amp;headnoteId=202616451200120211116092209&amp;originationContext=document&amp;vr=3.0&amp;rs=cblt1.0&amp;transitionType=CitingReferences&amp;contextData=(sc.Default)"/>
  <Relationship Id="r26"
    Type="http://schemas.openxmlformats.org/officeDocument/2006/relationships/image"
    Target="images/5.png"/>
  <Relationship Id="r27"
    Type="http://schemas.openxmlformats.org/officeDocument/2006/relationships/hyperlink"
    TargetMode="External"
    Target="http://www.westlaw.com/Browse/Home/KeyNumber/30/View.html?docGuid=I13b5deb8e04b11e08b448cf533780ea2&amp;originationContext=document&amp;vr=3.0&amp;rs=cblt1.0&amp;transitionType=DocumentItem&amp;contextData=(sc.Default)"/>
  <Relationship Id="r28"
    Type="http://schemas.openxmlformats.org/officeDocument/2006/relationships/hyperlink"
    TargetMode="External"
    Target="http://www.westlaw.com/Browse/Home/KeyNumber/30k3226/View.html?docGuid=I13b5deb8e04b11e08b448cf533780ea2&amp;originationContext=document&amp;vr=3.0&amp;rs=cblt1.0&amp;transitionType=DocumentItem&amp;contextData=(sc.Default)"/>
  <Relationship Id="r29"
    Type="http://schemas.openxmlformats.org/officeDocument/2006/relationships/hyperlink"
    TargetMode="External"
    Target="http://www.westlaw.com/Browse/Home/KeyNumber/30/View.html?docGuid=I13b5deb8e04b11e08b448cf533780ea2&amp;originationContext=document&amp;vr=3.0&amp;rs=cblt1.0&amp;transitionType=DocumentItem&amp;contextData=(sc.Default)"/>
  <Relationship Id="r30"
    Type="http://schemas.openxmlformats.org/officeDocument/2006/relationships/hyperlink"
    TargetMode="External"
    Target="http://www.westlaw.com/Browse/Home/KeyNumber/30XVI/View.html?docGuid=I13b5deb8e04b11e08b448cf533780ea2&amp;originationContext=document&amp;vr=3.0&amp;rs=cblt1.0&amp;transitionType=DocumentItem&amp;contextData=(sc.Default)"/>
  <Relationship Id="r31"
    Type="http://schemas.openxmlformats.org/officeDocument/2006/relationships/hyperlink"
    TargetMode="External"
    Target="http://www.westlaw.com/Browse/Home/KeyNumber/30XVI(D)/View.html?docGuid=I13b5deb8e04b11e08b448cf533780ea2&amp;originationContext=document&amp;vr=3.0&amp;rs=cblt1.0&amp;transitionType=DocumentItem&amp;contextData=(sc.Default)"/>
  <Relationship Id="r32"
    Type="http://schemas.openxmlformats.org/officeDocument/2006/relationships/hyperlink"
    TargetMode="External"
    Target="http://www.westlaw.com/Browse/Home/KeyNumber/30XVI(D)3/View.html?docGuid=I13b5deb8e04b11e08b448cf533780ea2&amp;originationContext=document&amp;vr=3.0&amp;rs=cblt1.0&amp;transitionType=DocumentItem&amp;contextData=(sc.Default)"/>
  <Relationship Id="r33"
    Type="http://schemas.openxmlformats.org/officeDocument/2006/relationships/hyperlink"
    TargetMode="External"
    Target="http://www.westlaw.com/Browse/Home/KeyNumber/30k3224/View.html?docGuid=I13b5deb8e04b11e08b448cf533780ea2&amp;originationContext=document&amp;vr=3.0&amp;rs=cblt1.0&amp;transitionType=DocumentItem&amp;contextData=(sc.Default)"/>
  <Relationship Id="r34"
    Type="http://schemas.openxmlformats.org/officeDocument/2006/relationships/hyperlink"
    TargetMode="External"
    Target="http://www.westlaw.com/Browse/Home/KeyNumber/30k3226/View.html?docGuid=I13b5deb8e04b11e08b448cf533780ea2&amp;originationContext=document&amp;vr=3.0&amp;rs=cblt1.0&amp;transitionType=DocumentItem&amp;contextData=(sc.Default)"/>
  <Relationship Id="r35"
    Type="http://schemas.openxmlformats.org/officeDocument/2006/relationships/hyperlink"
    TargetMode="External"
    Target="http://www.westlaw.com/Link/RelatedInformation/DocHeadnoteLink?docGuid=I13b5deb8e04b11e08b448cf533780ea2&amp;headnoteId=202616451200220211116092209&amp;originationContext=document&amp;vr=3.0&amp;rs=cblt1.0&amp;transitionType=CitingReferences&amp;contextData=(sc.Default)"/>
  <Relationship Id="r36"
    Type="http://schemas.openxmlformats.org/officeDocument/2006/relationships/hyperlink"
    TargetMode="External"
    Target="http://www.westlaw.com/Browse/Home/KeyNumber/30/View.html?docGuid=I13b5deb8e04b11e08b448cf533780ea2&amp;originationContext=document&amp;vr=3.0&amp;rs=cblt1.0&amp;transitionType=DocumentItem&amp;contextData=(sc.Default)"/>
  <Relationship Id="r37"
    Type="http://schemas.openxmlformats.org/officeDocument/2006/relationships/hyperlink"
    TargetMode="External"
    Target="http://www.westlaw.com/Browse/Home/KeyNumber/30k151/View.html?docGuid=I13b5deb8e04b11e08b448cf533780ea2&amp;originationContext=document&amp;vr=3.0&amp;rs=cblt1.0&amp;transitionType=DocumentItem&amp;contextData=(sc.Default)"/>
  <Relationship Id="r38"
    Type="http://schemas.openxmlformats.org/officeDocument/2006/relationships/hyperlink"
    TargetMode="External"
    Target="http://www.westlaw.com/Browse/Home/KeyNumber/30/View.html?docGuid=I13b5deb8e04b11e08b448cf533780ea2&amp;originationContext=document&amp;vr=3.0&amp;rs=cblt1.0&amp;transitionType=DocumentItem&amp;contextData=(sc.Default)"/>
  <Relationship Id="r39"
    Type="http://schemas.openxmlformats.org/officeDocument/2006/relationships/hyperlink"
    TargetMode="External"
    Target="http://www.westlaw.com/Browse/Home/KeyNumber/30IV/View.html?docGuid=I13b5deb8e04b11e08b448cf533780ea2&amp;originationContext=document&amp;vr=3.0&amp;rs=cblt1.0&amp;transitionType=DocumentItem&amp;contextData=(sc.Default)"/>
  <Relationship Id="r40"
    Type="http://schemas.openxmlformats.org/officeDocument/2006/relationships/hyperlink"
    TargetMode="External"
    Target="http://www.westlaw.com/Browse/Home/KeyNumber/30IV(A)/View.html?docGuid=I13b5deb8e04b11e08b448cf533780ea2&amp;originationContext=document&amp;vr=3.0&amp;rs=cblt1.0&amp;transitionType=DocumentItem&amp;contextData=(sc.Default)"/>
  <Relationship Id="r41"
    Type="http://schemas.openxmlformats.org/officeDocument/2006/relationships/hyperlink"
    TargetMode="External"
    Target="http://www.westlaw.com/Browse/Home/KeyNumber/30k151/View.html?docGuid=I13b5deb8e04b11e08b448cf533780ea2&amp;originationContext=document&amp;vr=3.0&amp;rs=cblt1.0&amp;transitionType=DocumentItem&amp;contextData=(sc.Default)"/>
  <Relationship Id="r42"
    Type="http://schemas.openxmlformats.org/officeDocument/2006/relationships/hyperlink"
    TargetMode="External"
    Target="http://www.westlaw.com/Browse/Home/KeyNumber/30k151(1)/View.html?docGuid=I13b5deb8e04b11e08b448cf533780ea2&amp;originationContext=document&amp;vr=3.0&amp;rs=cblt1.0&amp;transitionType=DocumentItem&amp;contextData=(sc.Default)"/>
  <Relationship Id="r43"
    Type="http://schemas.openxmlformats.org/officeDocument/2006/relationships/hyperlink"
    TargetMode="External"
    Target="http://www.westlaw.com/Link/RelatedInformation/DocHeadnoteLink?docGuid=I13b5deb8e04b11e08b448cf533780ea2&amp;headnoteId=202616451200320211116092209&amp;originationContext=document&amp;vr=3.0&amp;rs=cblt1.0&amp;transitionType=CitingReferences&amp;contextData=(sc.Default)"/>
  <Relationship Id="r44"
    Type="http://schemas.openxmlformats.org/officeDocument/2006/relationships/hyperlink"
    TargetMode="External"
    Target="http://www.westlaw.com/Browse/Home/KeyNumber/118A/View.html?docGuid=I13b5deb8e04b11e08b448cf533780ea2&amp;originationContext=document&amp;vr=3.0&amp;rs=cblt1.0&amp;transitionType=DocumentItem&amp;contextData=(sc.Default)"/>
  <Relationship Id="r45"
    Type="http://schemas.openxmlformats.org/officeDocument/2006/relationships/hyperlink"
    TargetMode="External"
    Target="http://www.westlaw.com/Browse/Home/KeyNumber/118Ak392/View.html?docGuid=I13b5deb8e04b11e08b448cf533780ea2&amp;originationContext=document&amp;vr=3.0&amp;rs=cblt1.0&amp;transitionType=DocumentItem&amp;contextData=(sc.Default)"/>
  <Relationship Id="r46"
    Type="http://schemas.openxmlformats.org/officeDocument/2006/relationships/hyperlink"
    TargetMode="External"
    Target="http://www.westlaw.com/Browse/Home/KeyNumber/250/View.html?docGuid=I13b5deb8e04b11e08b448cf533780ea2&amp;originationContext=document&amp;vr=3.0&amp;rs=cblt1.0&amp;transitionType=DocumentItem&amp;contextData=(sc.Default)"/>
  <Relationship Id="r47"
    Type="http://schemas.openxmlformats.org/officeDocument/2006/relationships/hyperlink"
    TargetMode="External"
    Target="http://www.westlaw.com/Browse/Home/KeyNumber/250k187.3/View.html?docGuid=I13b5deb8e04b11e08b448cf533780ea2&amp;originationContext=document&amp;vr=3.0&amp;rs=cblt1.0&amp;transitionType=DocumentItem&amp;contextData=(sc.Default)"/>
  <Relationship Id="r48"
    Type="http://schemas.openxmlformats.org/officeDocument/2006/relationships/hyperlink"
    TargetMode="External"
    Target="http://www.westlaw.com/Browse/Home/KeyNumber/118A/View.html?docGuid=I13b5deb8e04b11e08b448cf533780ea2&amp;originationContext=document&amp;vr=3.0&amp;rs=cblt1.0&amp;transitionType=DocumentItem&amp;contextData=(sc.Default)"/>
  <Relationship Id="r49"
    Type="http://schemas.openxmlformats.org/officeDocument/2006/relationships/hyperlink"
    TargetMode="External"
    Target="http://www.westlaw.com/Browse/Home/KeyNumber/118AIII/View.html?docGuid=I13b5deb8e04b11e08b448cf533780ea2&amp;originationContext=document&amp;vr=3.0&amp;rs=cblt1.0&amp;transitionType=DocumentItem&amp;contextData=(sc.Default)"/>
  <Relationship Id="r50"
    Type="http://schemas.openxmlformats.org/officeDocument/2006/relationships/hyperlink"
    TargetMode="External"
    Target="http://www.westlaw.com/Browse/Home/KeyNumber/118AIII(H)/View.html?docGuid=I13b5deb8e04b11e08b448cf533780ea2&amp;originationContext=document&amp;vr=3.0&amp;rs=cblt1.0&amp;transitionType=DocumentItem&amp;contextData=(sc.Default)"/>
  <Relationship Id="r51"
    Type="http://schemas.openxmlformats.org/officeDocument/2006/relationships/hyperlink"
    TargetMode="External"
    Target="http://www.westlaw.com/Browse/Home/KeyNumber/118Ak392/View.html?docGuid=I13b5deb8e04b11e08b448cf533780ea2&amp;originationContext=document&amp;vr=3.0&amp;rs=cblt1.0&amp;transitionType=DocumentItem&amp;contextData=(sc.Default)"/>
  <Relationship Id="r52"
    Type="http://schemas.openxmlformats.org/officeDocument/2006/relationships/hyperlink"
    TargetMode="External"
    Target="http://www.westlaw.com/Browse/Home/KeyNumber/118Ak392.1/View.html?docGuid=I13b5deb8e04b11e08b448cf533780ea2&amp;originationContext=document&amp;vr=3.0&amp;rs=cblt1.0&amp;transitionType=DocumentItem&amp;contextData=(sc.Default)"/>
  <Relationship Id="r53"
    Type="http://schemas.openxmlformats.org/officeDocument/2006/relationships/hyperlink"
    TargetMode="External"
    Target="http://www.westlaw.com/Browse/Home/KeyNumber/250/View.html?docGuid=I13b5deb8e04b11e08b448cf533780ea2&amp;originationContext=document&amp;vr=3.0&amp;rs=cblt1.0&amp;transitionType=DocumentItem&amp;contextData=(sc.Default)"/>
  <Relationship Id="r54"
    Type="http://schemas.openxmlformats.org/officeDocument/2006/relationships/hyperlink"
    TargetMode="External"
    Target="http://www.westlaw.com/Browse/Home/KeyNumber/250III/View.html?docGuid=I13b5deb8e04b11e08b448cf533780ea2&amp;originationContext=document&amp;vr=3.0&amp;rs=cblt1.0&amp;transitionType=DocumentItem&amp;contextData=(sc.Default)"/>
  <Relationship Id="r55"
    Type="http://schemas.openxmlformats.org/officeDocument/2006/relationships/hyperlink"
    TargetMode="External"
    Target="http://www.westlaw.com/Browse/Home/KeyNumber/250k187/View.html?docGuid=I13b5deb8e04b11e08b448cf533780ea2&amp;originationContext=document&amp;vr=3.0&amp;rs=cblt1.0&amp;transitionType=DocumentItem&amp;contextData=(sc.Default)"/>
  <Relationship Id="r56"
    Type="http://schemas.openxmlformats.org/officeDocument/2006/relationships/hyperlink"
    TargetMode="External"
    Target="http://www.westlaw.com/Browse/Home/KeyNumber/250k187.3/View.html?docGuid=I13b5deb8e04b11e08b448cf533780ea2&amp;originationContext=document&amp;vr=3.0&amp;rs=cblt1.0&amp;transitionType=DocumentItem&amp;contextData=(sc.Default)"/>
  <Relationship Id="r57"
    Type="http://schemas.openxmlformats.org/officeDocument/2006/relationships/hyperlink"
    TargetMode="External"
    Target="http://www.westlaw.com/Link/Document/FullText?findType=L&amp;pubNum=1000279&amp;cite=OHSTS1506.10&amp;originatingDoc=I13b5deb8e04b11e08b448cf533780ea2&amp;refType=LQ&amp;originationContext=document&amp;vr=3.0&amp;rs=cblt1.0&amp;transitionType=DocumentItem&amp;contextData=(sc.Default)"/>
  <Relationship Id="r58"
    Type="http://schemas.openxmlformats.org/officeDocument/2006/relationships/hyperlink"
    TargetMode="External"
    Target="http://www.westlaw.com/Link/RelatedInformation/DocHeadnoteLink?docGuid=I13b5deb8e04b11e08b448cf533780ea2&amp;headnoteId=202616451200420211116092209&amp;originationContext=document&amp;vr=3.0&amp;rs=cblt1.0&amp;transitionType=CitingReferences&amp;contextData=(sc.Default)"/>
  <Relationship Id="r59"
    Type="http://schemas.openxmlformats.org/officeDocument/2006/relationships/hyperlink"
    TargetMode="External"
    Target="http://www.westlaw.com/Browse/Home/KeyNumber/85/View.html?docGuid=I13b5deb8e04b11e08b448cf533780ea2&amp;originationContext=document&amp;vr=3.0&amp;rs=cblt1.0&amp;transitionType=DocumentItem&amp;contextData=(sc.Default)"/>
  <Relationship Id="r60"
    Type="http://schemas.openxmlformats.org/officeDocument/2006/relationships/hyperlink"
    TargetMode="External"
    Target="http://www.westlaw.com/Browse/Home/KeyNumber/85k12/View.html?docGuid=I13b5deb8e04b11e08b448cf533780ea2&amp;originationContext=document&amp;vr=3.0&amp;rs=cblt1.0&amp;transitionType=DocumentItem&amp;contextData=(sc.Default)"/>
  <Relationship Id="r61"
    Type="http://schemas.openxmlformats.org/officeDocument/2006/relationships/hyperlink"
    TargetMode="External"
    Target="http://www.westlaw.com/Browse/Home/KeyNumber/85/View.html?docGuid=I13b5deb8e04b11e08b448cf533780ea2&amp;originationContext=document&amp;vr=3.0&amp;rs=cblt1.0&amp;transitionType=DocumentItem&amp;contextData=(sc.Default)"/>
  <Relationship Id="r62"
    Type="http://schemas.openxmlformats.org/officeDocument/2006/relationships/hyperlink"
    TargetMode="External"
    Target="http://www.westlaw.com/Browse/Home/KeyNumber/85k13/View.html?docGuid=I13b5deb8e04b11e08b448cf533780ea2&amp;originationContext=document&amp;vr=3.0&amp;rs=cblt1.0&amp;transitionType=DocumentItem&amp;contextData=(sc.Default)"/>
  <Relationship Id="r63"
    Type="http://schemas.openxmlformats.org/officeDocument/2006/relationships/hyperlink"
    TargetMode="External"
    Target="http://www.westlaw.com/Browse/Home/KeyNumber/85/View.html?docGuid=I13b5deb8e04b11e08b448cf533780ea2&amp;originationContext=document&amp;vr=3.0&amp;rs=cblt1.0&amp;transitionType=DocumentItem&amp;contextData=(sc.Default)"/>
  <Relationship Id="r64"
    Type="http://schemas.openxmlformats.org/officeDocument/2006/relationships/hyperlink"
    TargetMode="External"
    Target="http://www.westlaw.com/Browse/Home/KeyNumber/85k10/View.html?docGuid=I13b5deb8e04b11e08b448cf533780ea2&amp;originationContext=document&amp;vr=3.0&amp;rs=cblt1.0&amp;transitionType=DocumentItem&amp;contextData=(sc.Default)"/>
  <Relationship Id="r65"
    Type="http://schemas.openxmlformats.org/officeDocument/2006/relationships/hyperlink"
    TargetMode="External"
    Target="http://www.westlaw.com/Browse/Home/KeyNumber/85k12/View.html?docGuid=I13b5deb8e04b11e08b448cf533780ea2&amp;originationContext=document&amp;vr=3.0&amp;rs=cblt1.0&amp;transitionType=DocumentItem&amp;contextData=(sc.Default)"/>
  <Relationship Id="r66"
    Type="http://schemas.openxmlformats.org/officeDocument/2006/relationships/hyperlink"
    TargetMode="External"
    Target="http://www.westlaw.com/Browse/Home/KeyNumber/85/View.html?docGuid=I13b5deb8e04b11e08b448cf533780ea2&amp;originationContext=document&amp;vr=3.0&amp;rs=cblt1.0&amp;transitionType=DocumentItem&amp;contextData=(sc.Default)"/>
  <Relationship Id="r67"
    Type="http://schemas.openxmlformats.org/officeDocument/2006/relationships/hyperlink"
    TargetMode="External"
    Target="http://www.westlaw.com/Browse/Home/KeyNumber/85k10/View.html?docGuid=I13b5deb8e04b11e08b448cf533780ea2&amp;originationContext=document&amp;vr=3.0&amp;rs=cblt1.0&amp;transitionType=DocumentItem&amp;contextData=(sc.Default)"/>
  <Relationship Id="r68"
    Type="http://schemas.openxmlformats.org/officeDocument/2006/relationships/hyperlink"
    TargetMode="External"
    Target="http://www.westlaw.com/Browse/Home/KeyNumber/85k13/View.html?docGuid=I13b5deb8e04b11e08b448cf533780ea2&amp;originationContext=document&amp;vr=3.0&amp;rs=cblt1.0&amp;transitionType=DocumentItem&amp;contextData=(sc.Default)"/>
  <Relationship Id="r69"
    Type="http://schemas.openxmlformats.org/officeDocument/2006/relationships/hyperlink"
    TargetMode="External"
    Target="http://www.westlaw.com/Link/RelatedInformation/DocHeadnoteLink?docGuid=I13b5deb8e04b11e08b448cf533780ea2&amp;headnoteId=202616451200520211116092209&amp;originationContext=document&amp;vr=3.0&amp;rs=cblt1.0&amp;transitionType=CitingReferences&amp;contextData=(sc.Default)"/>
  <Relationship Id="r70"
    Type="http://schemas.openxmlformats.org/officeDocument/2006/relationships/hyperlink"
    TargetMode="External"
    Target="http://www.westlaw.com/Browse/Home/KeyNumber/361/View.html?docGuid=I13b5deb8e04b11e08b448cf533780ea2&amp;originationContext=document&amp;vr=3.0&amp;rs=cblt1.0&amp;transitionType=DocumentItem&amp;contextData=(sc.Default)"/>
  <Relationship Id="r71"
    Type="http://schemas.openxmlformats.org/officeDocument/2006/relationships/hyperlink"
    TargetMode="External"
    Target="http://www.westlaw.com/Browse/Home/KeyNumber/361k1384/View.html?docGuid=I13b5deb8e04b11e08b448cf533780ea2&amp;originationContext=document&amp;vr=3.0&amp;rs=cblt1.0&amp;transitionType=DocumentItem&amp;contextData=(sc.Default)"/>
  <Relationship Id="r72"
    Type="http://schemas.openxmlformats.org/officeDocument/2006/relationships/hyperlink"
    TargetMode="External"
    Target="http://www.westlaw.com/Browse/Home/KeyNumber/361/View.html?docGuid=I13b5deb8e04b11e08b448cf533780ea2&amp;originationContext=document&amp;vr=3.0&amp;rs=cblt1.0&amp;transitionType=DocumentItem&amp;contextData=(sc.Default)"/>
  <Relationship Id="r73"
    Type="http://schemas.openxmlformats.org/officeDocument/2006/relationships/hyperlink"
    TargetMode="External"
    Target="http://www.westlaw.com/Browse/Home/KeyNumber/361III/View.html?docGuid=I13b5deb8e04b11e08b448cf533780ea2&amp;originationContext=document&amp;vr=3.0&amp;rs=cblt1.0&amp;transitionType=DocumentItem&amp;contextData=(sc.Default)"/>
  <Relationship Id="r74"
    Type="http://schemas.openxmlformats.org/officeDocument/2006/relationships/hyperlink"
    TargetMode="External"
    Target="http://www.westlaw.com/Browse/Home/KeyNumber/361III(M)/View.html?docGuid=I13b5deb8e04b11e08b448cf533780ea2&amp;originationContext=document&amp;vr=3.0&amp;rs=cblt1.0&amp;transitionType=DocumentItem&amp;contextData=(sc.Default)"/>
  <Relationship Id="r75"
    Type="http://schemas.openxmlformats.org/officeDocument/2006/relationships/hyperlink"
    TargetMode="External"
    Target="http://www.westlaw.com/Browse/Home/KeyNumber/361k1381/View.html?docGuid=I13b5deb8e04b11e08b448cf533780ea2&amp;originationContext=document&amp;vr=3.0&amp;rs=cblt1.0&amp;transitionType=DocumentItem&amp;contextData=(sc.Default)"/>
  <Relationship Id="r76"
    Type="http://schemas.openxmlformats.org/officeDocument/2006/relationships/hyperlink"
    TargetMode="External"
    Target="http://www.westlaw.com/Browse/Home/KeyNumber/361k1384/View.html?docGuid=I13b5deb8e04b11e08b448cf533780ea2&amp;originationContext=document&amp;vr=3.0&amp;rs=cblt1.0&amp;transitionType=DocumentItem&amp;contextData=(sc.Default)"/>
  <Relationship Id="r77"
    Type="http://schemas.openxmlformats.org/officeDocument/2006/relationships/hyperlink"
    TargetMode="External"
    Target="http://www.westlaw.com/Browse/Home/KeyNumber/46/View.html?docGuid=I13b5deb8e04b11e08b448cf533780ea2&amp;originationContext=document&amp;vr=3.0&amp;rs=cblt1.0&amp;transitionType=DocumentItem&amp;contextData=(sc.Default)"/>
  <Relationship Id="r78"
    Type="http://schemas.openxmlformats.org/officeDocument/2006/relationships/hyperlink"
    TargetMode="External"
    Target="http://www.westlaw.com/Browse/Home/KeyNumber/46k7/View.html?docGuid=I13b5deb8e04b11e08b448cf533780ea2&amp;originationContext=document&amp;vr=3.0&amp;rs=cblt1.0&amp;transitionType=DocumentItem&amp;contextData=(sc.Default)"/>
  <Relationship Id="r79"
    Type="http://schemas.openxmlformats.org/officeDocument/2006/relationships/hyperlink"
    TargetMode="External"
    Target="http://www.westlaw.com/Browse/Home/KeyNumber/46/View.html?docGuid=I13b5deb8e04b11e08b448cf533780ea2&amp;originationContext=document&amp;vr=3.0&amp;rs=cblt1.0&amp;transitionType=DocumentItem&amp;contextData=(sc.Default)"/>
  <Relationship Id="r80"
    Type="http://schemas.openxmlformats.org/officeDocument/2006/relationships/hyperlink"
    TargetMode="External"
    Target="http://www.westlaw.com/Browse/Home/KeyNumber/46k5/View.html?docGuid=I13b5deb8e04b11e08b448cf533780ea2&amp;originationContext=document&amp;vr=3.0&amp;rs=cblt1.0&amp;transitionType=DocumentItem&amp;contextData=(sc.Default)"/>
  <Relationship Id="r81"
    Type="http://schemas.openxmlformats.org/officeDocument/2006/relationships/hyperlink"
    TargetMode="External"
    Target="http://www.westlaw.com/Browse/Home/KeyNumber/46k7/View.html?docGuid=I13b5deb8e04b11e08b448cf533780ea2&amp;originationContext=document&amp;vr=3.0&amp;rs=cblt1.0&amp;transitionType=DocumentItem&amp;contextData=(sc.Default)"/>
  <Relationship Id="r82"
    Type="http://schemas.openxmlformats.org/officeDocument/2006/relationships/hyperlink"
    TargetMode="External"
    Target="https://1.next.westlaw.com/Link/RelatedInformation/Flag?documentGuid=N08DC8BF05EB311DB8852FC25F2F5B472&amp;transitionType=InlineKeyCiteFlags&amp;originationContext=docHeaderFlag&amp;Rank=0&amp;ppcid=8668f9836ad84fb192b4d7f903b87926&amp;contextData=(sc.Default)"/>
  <Relationship Id="r83"
    Type="http://schemas.openxmlformats.org/officeDocument/2006/relationships/hyperlink"
    TargetMode="External"
    Target="http://www.westlaw.com/Link/Document/FullText?findType=L&amp;pubNum=1000279&amp;cite=OHSTS109.02&amp;originatingDoc=I13b5deb8e04b11e08b448cf533780ea2&amp;refType=LQ&amp;originationContext=document&amp;vr=3.0&amp;rs=cblt1.0&amp;transitionType=DocumentItem&amp;contextData=(sc.Default)"/>
  <Relationship Id="r84"
    Type="http://schemas.openxmlformats.org/officeDocument/2006/relationships/hyperlink"
    TargetMode="External"
    Target="http://www.westlaw.com/Link/RelatedInformation/DocHeadnoteLink?docGuid=I13b5deb8e04b11e08b448cf533780ea2&amp;headnoteId=202616451200720211116092209&amp;originationContext=document&amp;vr=3.0&amp;rs=cblt1.0&amp;transitionType=CitingReferences&amp;contextData=(sc.Default)"/>
  <Relationship Id="r85"
    Type="http://schemas.openxmlformats.org/officeDocument/2006/relationships/hyperlink"
    TargetMode="External"
    Target="http://www.westlaw.com/Browse/Home/KeyNumber/30/View.html?docGuid=I13b5deb8e04b11e08b448cf533780ea2&amp;originationContext=document&amp;vr=3.0&amp;rs=cblt1.0&amp;transitionType=DocumentItem&amp;contextData=(sc.Default)"/>
  <Relationship Id="r86"
    Type="http://schemas.openxmlformats.org/officeDocument/2006/relationships/hyperlink"
    TargetMode="External"
    Target="http://www.westlaw.com/Browse/Home/KeyNumber/30k151/View.html?docGuid=I13b5deb8e04b11e08b448cf533780ea2&amp;originationContext=document&amp;vr=3.0&amp;rs=cblt1.0&amp;transitionType=DocumentItem&amp;contextData=(sc.Default)"/>
  <Relationship Id="r87"
    Type="http://schemas.openxmlformats.org/officeDocument/2006/relationships/hyperlink"
    TargetMode="External"
    Target="http://www.westlaw.com/Browse/Home/KeyNumber/30/View.html?docGuid=I13b5deb8e04b11e08b448cf533780ea2&amp;originationContext=document&amp;vr=3.0&amp;rs=cblt1.0&amp;transitionType=DocumentItem&amp;contextData=(sc.Default)"/>
  <Relationship Id="r88"
    Type="http://schemas.openxmlformats.org/officeDocument/2006/relationships/hyperlink"
    TargetMode="External"
    Target="http://www.westlaw.com/Browse/Home/KeyNumber/30IV/View.html?docGuid=I13b5deb8e04b11e08b448cf533780ea2&amp;originationContext=document&amp;vr=3.0&amp;rs=cblt1.0&amp;transitionType=DocumentItem&amp;contextData=(sc.Default)"/>
  <Relationship Id="r89"
    Type="http://schemas.openxmlformats.org/officeDocument/2006/relationships/hyperlink"
    TargetMode="External"
    Target="http://www.westlaw.com/Browse/Home/KeyNumber/30IV(A)/View.html?docGuid=I13b5deb8e04b11e08b448cf533780ea2&amp;originationContext=document&amp;vr=3.0&amp;rs=cblt1.0&amp;transitionType=DocumentItem&amp;contextData=(sc.Default)"/>
  <Relationship Id="r90"
    Type="http://schemas.openxmlformats.org/officeDocument/2006/relationships/hyperlink"
    TargetMode="External"
    Target="http://www.westlaw.com/Browse/Home/KeyNumber/30k151/View.html?docGuid=I13b5deb8e04b11e08b448cf533780ea2&amp;originationContext=document&amp;vr=3.0&amp;rs=cblt1.0&amp;transitionType=DocumentItem&amp;contextData=(sc.Default)"/>
  <Relationship Id="r91"
    Type="http://schemas.openxmlformats.org/officeDocument/2006/relationships/hyperlink"
    TargetMode="External"
    Target="http://www.westlaw.com/Browse/Home/KeyNumber/30k151(1)/View.html?docGuid=I13b5deb8e04b11e08b448cf533780ea2&amp;originationContext=document&amp;vr=3.0&amp;rs=cblt1.0&amp;transitionType=DocumentItem&amp;contextData=(sc.Default)"/>
  <Relationship Id="r92"
    Type="http://schemas.openxmlformats.org/officeDocument/2006/relationships/hyperlink"
    TargetMode="External"
    Target="http://www.westlaw.com/Link/RelatedInformation/DocHeadnoteLink?docGuid=I13b5deb8e04b11e08b448cf533780ea2&amp;headnoteId=202616451200820211116092209&amp;originationContext=document&amp;vr=3.0&amp;rs=cblt1.0&amp;transitionType=CitingReferences&amp;contextData=(sc.Default)"/>
  <Relationship Id="r93"
    Type="http://schemas.openxmlformats.org/officeDocument/2006/relationships/hyperlink"
    TargetMode="External"
    Target="http://www.westlaw.com/Browse/Home/KeyNumber/287/View.html?docGuid=I13b5deb8e04b11e08b448cf533780ea2&amp;originationContext=document&amp;vr=3.0&amp;rs=cblt1.0&amp;transitionType=DocumentItem&amp;contextData=(sc.Default)"/>
  <Relationship Id="r94"
    Type="http://schemas.openxmlformats.org/officeDocument/2006/relationships/hyperlink"
    TargetMode="External"
    Target="http://www.westlaw.com/Browse/Home/KeyNumber/287k37/View.html?docGuid=I13b5deb8e04b11e08b448cf533780ea2&amp;originationContext=document&amp;vr=3.0&amp;rs=cblt1.0&amp;transitionType=DocumentItem&amp;contextData=(sc.Default)"/>
  <Relationship Id="r95"
    Type="http://schemas.openxmlformats.org/officeDocument/2006/relationships/hyperlink"
    TargetMode="External"
    Target="http://www.westlaw.com/Browse/Home/KeyNumber/287/View.html?docGuid=I13b5deb8e04b11e08b448cf533780ea2&amp;originationContext=document&amp;vr=3.0&amp;rs=cblt1.0&amp;transitionType=DocumentItem&amp;contextData=(sc.Default)"/>
  <Relationship Id="r96"
    Type="http://schemas.openxmlformats.org/officeDocument/2006/relationships/hyperlink"
    TargetMode="External"
    Target="http://www.westlaw.com/Browse/Home/KeyNumber/287IV/View.html?docGuid=I13b5deb8e04b11e08b448cf533780ea2&amp;originationContext=document&amp;vr=3.0&amp;rs=cblt1.0&amp;transitionType=DocumentItem&amp;contextData=(sc.Default)"/>
  <Relationship Id="r97"
    Type="http://schemas.openxmlformats.org/officeDocument/2006/relationships/hyperlink"
    TargetMode="External"
    Target="http://www.westlaw.com/Browse/Home/KeyNumber/287k37/View.html?docGuid=I13b5deb8e04b11e08b448cf533780ea2&amp;originationContext=document&amp;vr=3.0&amp;rs=cblt1.0&amp;transitionType=DocumentItem&amp;contextData=(sc.Default)"/>
  <Relationship Id="r98"
    Type="http://schemas.openxmlformats.org/officeDocument/2006/relationships/hyperlink"
    TargetMode="External"
    Target="http://www.westlaw.com/Browse/Home/KeyNumber/287k38/View.html?docGuid=I13b5deb8e04b11e08b448cf533780ea2&amp;originationContext=document&amp;vr=3.0&amp;rs=cblt1.0&amp;transitionType=DocumentItem&amp;contextData=(sc.Default)"/>
  <Relationship Id="r99"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100"
    Type="http://schemas.openxmlformats.org/officeDocument/2006/relationships/hyperlink"
    TargetMode="External"
    Target="http://www.westlaw.com/Link/RelatedInformation/DocHeadnoteLink?docGuid=I13b5deb8e04b11e08b448cf533780ea2&amp;headnoteId=202616451200920211116092209&amp;originationContext=document&amp;vr=3.0&amp;rs=cblt1.0&amp;transitionType=CitingReferences&amp;contextData=(sc.Default)"/>
  <Relationship Id="r101"
    Type="http://schemas.openxmlformats.org/officeDocument/2006/relationships/hyperlink"
    TargetMode="External"
    Target="http://www.westlaw.com/Browse/Home/KeyNumber/30/View.html?docGuid=I13b5deb8e04b11e08b448cf533780ea2&amp;originationContext=document&amp;vr=3.0&amp;rs=cblt1.0&amp;transitionType=DocumentItem&amp;contextData=(sc.Default)"/>
  <Relationship Id="r102"
    Type="http://schemas.openxmlformats.org/officeDocument/2006/relationships/hyperlink"
    TargetMode="External"
    Target="http://www.westlaw.com/Browse/Home/KeyNumber/30k3228/View.html?docGuid=I13b5deb8e04b11e08b448cf533780ea2&amp;originationContext=document&amp;vr=3.0&amp;rs=cblt1.0&amp;transitionType=DocumentItem&amp;contextData=(sc.Default)"/>
  <Relationship Id="r103"
    Type="http://schemas.openxmlformats.org/officeDocument/2006/relationships/hyperlink"
    TargetMode="External"
    Target="http://www.westlaw.com/Browse/Home/KeyNumber/30/View.html?docGuid=I13b5deb8e04b11e08b448cf533780ea2&amp;originationContext=document&amp;vr=3.0&amp;rs=cblt1.0&amp;transitionType=DocumentItem&amp;contextData=(sc.Default)"/>
  <Relationship Id="r104"
    Type="http://schemas.openxmlformats.org/officeDocument/2006/relationships/hyperlink"
    TargetMode="External"
    Target="http://www.westlaw.com/Browse/Home/KeyNumber/30XVI/View.html?docGuid=I13b5deb8e04b11e08b448cf533780ea2&amp;originationContext=document&amp;vr=3.0&amp;rs=cblt1.0&amp;transitionType=DocumentItem&amp;contextData=(sc.Default)"/>
  <Relationship Id="r105"
    Type="http://schemas.openxmlformats.org/officeDocument/2006/relationships/hyperlink"
    TargetMode="External"
    Target="http://www.westlaw.com/Browse/Home/KeyNumber/30XVI(D)/View.html?docGuid=I13b5deb8e04b11e08b448cf533780ea2&amp;originationContext=document&amp;vr=3.0&amp;rs=cblt1.0&amp;transitionType=DocumentItem&amp;contextData=(sc.Default)"/>
  <Relationship Id="r106"
    Type="http://schemas.openxmlformats.org/officeDocument/2006/relationships/hyperlink"
    TargetMode="External"
    Target="http://www.westlaw.com/Browse/Home/KeyNumber/30XVI(D)3/View.html?docGuid=I13b5deb8e04b11e08b448cf533780ea2&amp;originationContext=document&amp;vr=3.0&amp;rs=cblt1.0&amp;transitionType=DocumentItem&amp;contextData=(sc.Default)"/>
  <Relationship Id="r107"
    Type="http://schemas.openxmlformats.org/officeDocument/2006/relationships/hyperlink"
    TargetMode="External"
    Target="http://www.westlaw.com/Browse/Home/KeyNumber/30k3224/View.html?docGuid=I13b5deb8e04b11e08b448cf533780ea2&amp;originationContext=document&amp;vr=3.0&amp;rs=cblt1.0&amp;transitionType=DocumentItem&amp;contextData=(sc.Default)"/>
  <Relationship Id="r108"
    Type="http://schemas.openxmlformats.org/officeDocument/2006/relationships/hyperlink"
    TargetMode="External"
    Target="http://www.westlaw.com/Browse/Home/KeyNumber/30k3228/View.html?docGuid=I13b5deb8e04b11e08b448cf533780ea2&amp;originationContext=document&amp;vr=3.0&amp;rs=cblt1.0&amp;transitionType=DocumentItem&amp;contextData=(sc.Default)"/>
  <Relationship Id="r109"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110"
    Type="http://schemas.openxmlformats.org/officeDocument/2006/relationships/hyperlink"
    TargetMode="External"
    Target="http://www.westlaw.com/Link/RelatedInformation/DocHeadnoteLink?docGuid=I13b5deb8e04b11e08b448cf533780ea2&amp;headnoteId=202616451201020211116092209&amp;originationContext=document&amp;vr=3.0&amp;rs=cblt1.0&amp;transitionType=CitingReferences&amp;contextData=(sc.Default)"/>
  <Relationship Id="r111"
    Type="http://schemas.openxmlformats.org/officeDocument/2006/relationships/hyperlink"
    TargetMode="External"
    Target="http://www.westlaw.com/Browse/Home/KeyNumber/287/View.html?docGuid=I13b5deb8e04b11e08b448cf533780ea2&amp;originationContext=document&amp;vr=3.0&amp;rs=cblt1.0&amp;transitionType=DocumentItem&amp;contextData=(sc.Default)"/>
  <Relationship Id="r112"
    Type="http://schemas.openxmlformats.org/officeDocument/2006/relationships/hyperlink"
    TargetMode="External"
    Target="http://www.westlaw.com/Browse/Home/KeyNumber/287k40(2)/View.html?docGuid=I13b5deb8e04b11e08b448cf533780ea2&amp;originationContext=document&amp;vr=3.0&amp;rs=cblt1.0&amp;transitionType=DocumentItem&amp;contextData=(sc.Default)"/>
  <Relationship Id="r113"
    Type="http://schemas.openxmlformats.org/officeDocument/2006/relationships/hyperlink"
    TargetMode="External"
    Target="http://www.westlaw.com/Browse/Home/KeyNumber/287/View.html?docGuid=I13b5deb8e04b11e08b448cf533780ea2&amp;originationContext=document&amp;vr=3.0&amp;rs=cblt1.0&amp;transitionType=DocumentItem&amp;contextData=(sc.Default)"/>
  <Relationship Id="r114"
    Type="http://schemas.openxmlformats.org/officeDocument/2006/relationships/hyperlink"
    TargetMode="External"
    Target="http://www.westlaw.com/Browse/Home/KeyNumber/287IV/View.html?docGuid=I13b5deb8e04b11e08b448cf533780ea2&amp;originationContext=document&amp;vr=3.0&amp;rs=cblt1.0&amp;transitionType=DocumentItem&amp;contextData=(sc.Default)"/>
  <Relationship Id="r115"
    Type="http://schemas.openxmlformats.org/officeDocument/2006/relationships/hyperlink"
    TargetMode="External"
    Target="http://www.westlaw.com/Browse/Home/KeyNumber/287k37/View.html?docGuid=I13b5deb8e04b11e08b448cf533780ea2&amp;originationContext=document&amp;vr=3.0&amp;rs=cblt1.0&amp;transitionType=DocumentItem&amp;contextData=(sc.Default)"/>
  <Relationship Id="r116"
    Type="http://schemas.openxmlformats.org/officeDocument/2006/relationships/hyperlink"
    TargetMode="External"
    Target="http://www.westlaw.com/Browse/Home/KeyNumber/287k40/View.html?docGuid=I13b5deb8e04b11e08b448cf533780ea2&amp;originationContext=document&amp;vr=3.0&amp;rs=cblt1.0&amp;transitionType=DocumentItem&amp;contextData=(sc.Default)"/>
  <Relationship Id="r117"
    Type="http://schemas.openxmlformats.org/officeDocument/2006/relationships/hyperlink"
    TargetMode="External"
    Target="http://www.westlaw.com/Browse/Home/KeyNumber/287k40(2)/View.html?docGuid=I13b5deb8e04b11e08b448cf533780ea2&amp;originationContext=document&amp;vr=3.0&amp;rs=cblt1.0&amp;transitionType=DocumentItem&amp;contextData=(sc.Default)"/>
  <Relationship Id="r118"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119"
    Type="http://schemas.openxmlformats.org/officeDocument/2006/relationships/hyperlink"
    TargetMode="External"
    Target="http://www.westlaw.com/Link/RelatedInformation/DocHeadnoteLink?docGuid=I13b5deb8e04b11e08b448cf533780ea2&amp;headnoteId=202616451201120211116092209&amp;originationContext=document&amp;vr=3.0&amp;rs=cblt1.0&amp;transitionType=CitingReferences&amp;contextData=(sc.Default)"/>
  <Relationship Id="r120"
    Type="http://schemas.openxmlformats.org/officeDocument/2006/relationships/hyperlink"
    TargetMode="External"
    Target="http://www.westlaw.com/Browse/Home/KeyNumber/41/View.html?docGuid=I13b5deb8e04b11e08b448cf533780ea2&amp;originationContext=document&amp;vr=3.0&amp;rs=cblt1.0&amp;transitionType=DocumentItem&amp;contextData=(sc.Default)"/>
  <Relationship Id="r121"
    Type="http://schemas.openxmlformats.org/officeDocument/2006/relationships/hyperlink"
    TargetMode="External"
    Target="http://www.westlaw.com/Browse/Home/KeyNumber/41k325/View.html?docGuid=I13b5deb8e04b11e08b448cf533780ea2&amp;originationContext=document&amp;vr=3.0&amp;rs=cblt1.0&amp;transitionType=DocumentItem&amp;contextData=(sc.Default)"/>
  <Relationship Id="r122"
    Type="http://schemas.openxmlformats.org/officeDocument/2006/relationships/hyperlink"
    TargetMode="External"
    Target="http://www.westlaw.com/Browse/Home/KeyNumber/118A/View.html?docGuid=I13b5deb8e04b11e08b448cf533780ea2&amp;originationContext=document&amp;vr=3.0&amp;rs=cblt1.0&amp;transitionType=DocumentItem&amp;contextData=(sc.Default)"/>
  <Relationship Id="r123"
    Type="http://schemas.openxmlformats.org/officeDocument/2006/relationships/hyperlink"
    TargetMode="External"
    Target="http://www.westlaw.com/Browse/Home/KeyNumber/118Ak306/View.html?docGuid=I13b5deb8e04b11e08b448cf533780ea2&amp;originationContext=document&amp;vr=3.0&amp;rs=cblt1.0&amp;transitionType=DocumentItem&amp;contextData=(sc.Default)"/>
  <Relationship Id="r124"
    Type="http://schemas.openxmlformats.org/officeDocument/2006/relationships/hyperlink"
    TargetMode="External"
    Target="http://www.westlaw.com/Browse/Home/KeyNumber/41/View.html?docGuid=I13b5deb8e04b11e08b448cf533780ea2&amp;originationContext=document&amp;vr=3.0&amp;rs=cblt1.0&amp;transitionType=DocumentItem&amp;contextData=(sc.Default)"/>
  <Relationship Id="r125"
    Type="http://schemas.openxmlformats.org/officeDocument/2006/relationships/hyperlink"
    TargetMode="External"
    Target="http://www.westlaw.com/Browse/Home/KeyNumber/41VI/View.html?docGuid=I13b5deb8e04b11e08b448cf533780ea2&amp;originationContext=document&amp;vr=3.0&amp;rs=cblt1.0&amp;transitionType=DocumentItem&amp;contextData=(sc.Default)"/>
  <Relationship Id="r126"
    Type="http://schemas.openxmlformats.org/officeDocument/2006/relationships/hyperlink"
    TargetMode="External"
    Target="http://www.westlaw.com/Browse/Home/KeyNumber/41VI(C)/View.html?docGuid=I13b5deb8e04b11e08b448cf533780ea2&amp;originationContext=document&amp;vr=3.0&amp;rs=cblt1.0&amp;transitionType=DocumentItem&amp;contextData=(sc.Default)"/>
  <Relationship Id="r127"
    Type="http://schemas.openxmlformats.org/officeDocument/2006/relationships/hyperlink"
    TargetMode="External"
    Target="http://www.westlaw.com/Browse/Home/KeyNumber/41k325/View.html?docGuid=I13b5deb8e04b11e08b448cf533780ea2&amp;originationContext=document&amp;vr=3.0&amp;rs=cblt1.0&amp;transitionType=DocumentItem&amp;contextData=(sc.Default)"/>
  <Relationship Id="r128"
    Type="http://schemas.openxmlformats.org/officeDocument/2006/relationships/hyperlink"
    TargetMode="External"
    Target="http://www.westlaw.com/Browse/Home/KeyNumber/118A/View.html?docGuid=I13b5deb8e04b11e08b448cf533780ea2&amp;originationContext=document&amp;vr=3.0&amp;rs=cblt1.0&amp;transitionType=DocumentItem&amp;contextData=(sc.Default)"/>
  <Relationship Id="r129"
    Type="http://schemas.openxmlformats.org/officeDocument/2006/relationships/hyperlink"
    TargetMode="External"
    Target="http://www.westlaw.com/Browse/Home/KeyNumber/118AIII/View.html?docGuid=I13b5deb8e04b11e08b448cf533780ea2&amp;originationContext=document&amp;vr=3.0&amp;rs=cblt1.0&amp;transitionType=DocumentItem&amp;contextData=(sc.Default)"/>
  <Relationship Id="r130"
    Type="http://schemas.openxmlformats.org/officeDocument/2006/relationships/hyperlink"
    TargetMode="External"
    Target="http://www.westlaw.com/Browse/Home/KeyNumber/118AIII(C)/View.html?docGuid=I13b5deb8e04b11e08b448cf533780ea2&amp;originationContext=document&amp;vr=3.0&amp;rs=cblt1.0&amp;transitionType=DocumentItem&amp;contextData=(sc.Default)"/>
  <Relationship Id="r131"
    Type="http://schemas.openxmlformats.org/officeDocument/2006/relationships/hyperlink"
    TargetMode="External"
    Target="http://www.westlaw.com/Browse/Home/KeyNumber/118Ak306/View.html?docGuid=I13b5deb8e04b11e08b448cf533780ea2&amp;originationContext=document&amp;vr=3.0&amp;rs=cblt1.0&amp;transitionType=DocumentItem&amp;contextData=(sc.Default)"/>
  <Relationship Id="r132"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133"
    Type="http://schemas.openxmlformats.org/officeDocument/2006/relationships/hyperlink"
    TargetMode="External"
    Target="http://www.westlaw.com/Link/RelatedInformation/DocHeadnoteLink?docGuid=I13b5deb8e04b11e08b448cf533780ea2&amp;headnoteId=202616451201220211116092209&amp;originationContext=document&amp;vr=3.0&amp;rs=cblt1.0&amp;transitionType=CitingReferences&amp;contextData=(sc.Default)"/>
  <Relationship Id="r134"
    Type="http://schemas.openxmlformats.org/officeDocument/2006/relationships/hyperlink"
    TargetMode="External"
    Target="http://www.westlaw.com/Browse/Home/KeyNumber/41/View.html?docGuid=I13b5deb8e04b11e08b448cf533780ea2&amp;originationContext=document&amp;vr=3.0&amp;rs=cblt1.0&amp;transitionType=DocumentItem&amp;contextData=(sc.Default)"/>
  <Relationship Id="r135"
    Type="http://schemas.openxmlformats.org/officeDocument/2006/relationships/hyperlink"
    TargetMode="External"
    Target="http://www.westlaw.com/Browse/Home/KeyNumber/41k325/View.html?docGuid=I13b5deb8e04b11e08b448cf533780ea2&amp;originationContext=document&amp;vr=3.0&amp;rs=cblt1.0&amp;transitionType=DocumentItem&amp;contextData=(sc.Default)"/>
  <Relationship Id="r136"
    Type="http://schemas.openxmlformats.org/officeDocument/2006/relationships/hyperlink"
    TargetMode="External"
    Target="http://www.westlaw.com/Browse/Home/KeyNumber/287/View.html?docGuid=I13b5deb8e04b11e08b448cf533780ea2&amp;originationContext=document&amp;vr=3.0&amp;rs=cblt1.0&amp;transitionType=DocumentItem&amp;contextData=(sc.Default)"/>
  <Relationship Id="r137"
    Type="http://schemas.openxmlformats.org/officeDocument/2006/relationships/hyperlink"
    TargetMode="External"
    Target="http://www.westlaw.com/Browse/Home/KeyNumber/287k37/View.html?docGuid=I13b5deb8e04b11e08b448cf533780ea2&amp;originationContext=document&amp;vr=3.0&amp;rs=cblt1.0&amp;transitionType=DocumentItem&amp;contextData=(sc.Default)"/>
  <Relationship Id="r138"
    Type="http://schemas.openxmlformats.org/officeDocument/2006/relationships/hyperlink"
    TargetMode="External"
    Target="http://www.westlaw.com/Browse/Home/KeyNumber/41/View.html?docGuid=I13b5deb8e04b11e08b448cf533780ea2&amp;originationContext=document&amp;vr=3.0&amp;rs=cblt1.0&amp;transitionType=DocumentItem&amp;contextData=(sc.Default)"/>
  <Relationship Id="r139"
    Type="http://schemas.openxmlformats.org/officeDocument/2006/relationships/hyperlink"
    TargetMode="External"
    Target="http://www.westlaw.com/Browse/Home/KeyNumber/41VI/View.html?docGuid=I13b5deb8e04b11e08b448cf533780ea2&amp;originationContext=document&amp;vr=3.0&amp;rs=cblt1.0&amp;transitionType=DocumentItem&amp;contextData=(sc.Default)"/>
  <Relationship Id="r140"
    Type="http://schemas.openxmlformats.org/officeDocument/2006/relationships/hyperlink"
    TargetMode="External"
    Target="http://www.westlaw.com/Browse/Home/KeyNumber/41VI(C)/View.html?docGuid=I13b5deb8e04b11e08b448cf533780ea2&amp;originationContext=document&amp;vr=3.0&amp;rs=cblt1.0&amp;transitionType=DocumentItem&amp;contextData=(sc.Default)"/>
  <Relationship Id="r141"
    Type="http://schemas.openxmlformats.org/officeDocument/2006/relationships/hyperlink"
    TargetMode="External"
    Target="http://www.westlaw.com/Browse/Home/KeyNumber/41k325/View.html?docGuid=I13b5deb8e04b11e08b448cf533780ea2&amp;originationContext=document&amp;vr=3.0&amp;rs=cblt1.0&amp;transitionType=DocumentItem&amp;contextData=(sc.Default)"/>
  <Relationship Id="r142"
    Type="http://schemas.openxmlformats.org/officeDocument/2006/relationships/hyperlink"
    TargetMode="External"
    Target="http://www.westlaw.com/Browse/Home/KeyNumber/287/View.html?docGuid=I13b5deb8e04b11e08b448cf533780ea2&amp;originationContext=document&amp;vr=3.0&amp;rs=cblt1.0&amp;transitionType=DocumentItem&amp;contextData=(sc.Default)"/>
  <Relationship Id="r143"
    Type="http://schemas.openxmlformats.org/officeDocument/2006/relationships/hyperlink"
    TargetMode="External"
    Target="http://www.westlaw.com/Browse/Home/KeyNumber/287IV/View.html?docGuid=I13b5deb8e04b11e08b448cf533780ea2&amp;originationContext=document&amp;vr=3.0&amp;rs=cblt1.0&amp;transitionType=DocumentItem&amp;contextData=(sc.Default)"/>
  <Relationship Id="r144"
    Type="http://schemas.openxmlformats.org/officeDocument/2006/relationships/hyperlink"
    TargetMode="External"
    Target="http://www.westlaw.com/Browse/Home/KeyNumber/287k37/View.html?docGuid=I13b5deb8e04b11e08b448cf533780ea2&amp;originationContext=document&amp;vr=3.0&amp;rs=cblt1.0&amp;transitionType=DocumentItem&amp;contextData=(sc.Default)"/>
  <Relationship Id="r145"
    Type="http://schemas.openxmlformats.org/officeDocument/2006/relationships/hyperlink"
    TargetMode="External"
    Target="http://www.westlaw.com/Browse/Home/KeyNumber/287k38/View.html?docGuid=I13b5deb8e04b11e08b448cf533780ea2&amp;originationContext=document&amp;vr=3.0&amp;rs=cblt1.0&amp;transitionType=DocumentItem&amp;contextData=(sc.Default)"/>
  <Relationship Id="r146"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147"
    Type="http://schemas.openxmlformats.org/officeDocument/2006/relationships/hyperlink"
    TargetMode="External"
    Target="http://www.westlaw.com/Link/RelatedInformation/DocHeadnoteLink?docGuid=I13b5deb8e04b11e08b448cf533780ea2&amp;headnoteId=202616451201320211116092209&amp;originationContext=document&amp;vr=3.0&amp;rs=cblt1.0&amp;transitionType=CitingReferences&amp;contextData=(sc.Default)"/>
  <Relationship Id="r148"
    Type="http://schemas.openxmlformats.org/officeDocument/2006/relationships/hyperlink"
    TargetMode="External"
    Target="http://www.westlaw.com/Browse/Home/KeyNumber/405/View.html?docGuid=I13b5deb8e04b11e08b448cf533780ea2&amp;originationContext=document&amp;vr=3.0&amp;rs=cblt1.0&amp;transitionType=DocumentItem&amp;contextData=(sc.Default)"/>
  <Relationship Id="r149"
    Type="http://schemas.openxmlformats.org/officeDocument/2006/relationships/hyperlink"
    TargetMode="External"
    Target="http://www.westlaw.com/Browse/Home/KeyNumber/405k2651/View.html?docGuid=I13b5deb8e04b11e08b448cf533780ea2&amp;originationContext=document&amp;vr=3.0&amp;rs=cblt1.0&amp;transitionType=DocumentItem&amp;contextData=(sc.Default)"/>
  <Relationship Id="r150"
    Type="http://schemas.openxmlformats.org/officeDocument/2006/relationships/hyperlink"
    TargetMode="External"
    Target="http://www.westlaw.com/Browse/Home/KeyNumber/405/View.html?docGuid=I13b5deb8e04b11e08b448cf533780ea2&amp;originationContext=document&amp;vr=3.0&amp;rs=cblt1.0&amp;transitionType=DocumentItem&amp;contextData=(sc.Default)"/>
  <Relationship Id="r151"
    Type="http://schemas.openxmlformats.org/officeDocument/2006/relationships/hyperlink"
    TargetMode="External"
    Target="http://www.westlaw.com/Browse/Home/KeyNumber/405XV/View.html?docGuid=I13b5deb8e04b11e08b448cf533780ea2&amp;originationContext=document&amp;vr=3.0&amp;rs=cblt1.0&amp;transitionType=DocumentItem&amp;contextData=(sc.Default)"/>
  <Relationship Id="r152"
    Type="http://schemas.openxmlformats.org/officeDocument/2006/relationships/hyperlink"
    TargetMode="External"
    Target="http://www.westlaw.com/Browse/Home/KeyNumber/405XV(C)/View.html?docGuid=I13b5deb8e04b11e08b448cf533780ea2&amp;originationContext=document&amp;vr=3.0&amp;rs=cblt1.0&amp;transitionType=DocumentItem&amp;contextData=(sc.Default)"/>
  <Relationship Id="r153"
    Type="http://schemas.openxmlformats.org/officeDocument/2006/relationships/hyperlink"
    TargetMode="External"
    Target="http://www.westlaw.com/Browse/Home/KeyNumber/405XV(C)1/View.html?docGuid=I13b5deb8e04b11e08b448cf533780ea2&amp;originationContext=document&amp;vr=3.0&amp;rs=cblt1.0&amp;transitionType=DocumentItem&amp;contextData=(sc.Default)"/>
  <Relationship Id="r154"
    Type="http://schemas.openxmlformats.org/officeDocument/2006/relationships/hyperlink"
    TargetMode="External"
    Target="http://www.westlaw.com/Browse/Home/KeyNumber/405k2646/View.html?docGuid=I13b5deb8e04b11e08b448cf533780ea2&amp;originationContext=document&amp;vr=3.0&amp;rs=cblt1.0&amp;transitionType=DocumentItem&amp;contextData=(sc.Default)"/>
  <Relationship Id="r155"
    Type="http://schemas.openxmlformats.org/officeDocument/2006/relationships/hyperlink"
    TargetMode="External"
    Target="http://www.westlaw.com/Browse/Home/KeyNumber/405k2651/View.html?docGuid=I13b5deb8e04b11e08b448cf533780ea2&amp;originationContext=document&amp;vr=3.0&amp;rs=cblt1.0&amp;transitionType=DocumentItem&amp;contextData=(sc.Default)"/>
  <Relationship Id="r156"
    Type="http://schemas.openxmlformats.org/officeDocument/2006/relationships/hyperlink"
    TargetMode="External"
    Target="http://www.westlaw.com/Link/Document/FullText?findType=L&amp;pubNum=1000279&amp;cite=OHSTS1506.10&amp;originatingDoc=I13b5deb8e04b11e08b448cf533780ea2&amp;refType=LQ&amp;originationContext=document&amp;vr=3.0&amp;rs=cblt1.0&amp;transitionType=DocumentItem&amp;contextData=(sc.Default)"/>
  <Relationship Id="r157"
    Type="http://schemas.openxmlformats.org/officeDocument/2006/relationships/hyperlink"
    TargetMode="External"
    Target="http://www.westlaw.com/Link/Document/FullText?findType=L&amp;pubNum=1000279&amp;cite=OHSTS1506.11&amp;originatingDoc=I13b5deb8e04b11e08b448cf533780ea2&amp;refType=LQ&amp;originationContext=document&amp;vr=3.0&amp;rs=cblt1.0&amp;transitionType=DocumentItem&amp;contextData=(sc.Default)"/>
  <Relationship Id="r158"
    Type="http://schemas.openxmlformats.org/officeDocument/2006/relationships/hyperlink"
    TargetMode="External"
    Target="http://www.westlaw.com/Link/RelatedInformation/DocHeadnoteLink?docGuid=I13b5deb8e04b11e08b448cf533780ea2&amp;headnoteId=202616451201420211116092209&amp;originationContext=document&amp;vr=3.0&amp;rs=cblt1.0&amp;transitionType=CitingReferences&amp;contextData=(sc.Default)"/>
  <Relationship Id="r159"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160"
    Type="http://schemas.openxmlformats.org/officeDocument/2006/relationships/hyperlink"
    TargetMode="External"
    Target="http://www.westlaw.com/Link/Document/FullText?findType=Y&amp;serNum=1878000294&amp;pubNum=633&amp;originatingDoc=I13b5deb8e04b11e08b448cf533780ea2&amp;refType=RP&amp;originationContext=document&amp;vr=3.0&amp;rs=cblt1.0&amp;transitionType=DocumentItem&amp;contextData=(sc.Default)"/>
  <Relationship Id="r161"
    Type="http://schemas.openxmlformats.org/officeDocument/2006/relationships/hyperlink"
    TargetMode="External"
    Target="https://1.next.westlaw.com/Link/RelatedInformation/Flag?documentGuid=I954c0811cf3311d983e7e9deff98dc6f&amp;transitionType=InlineKeyCiteFlags&amp;originationContext=docHeaderFlag&amp;Rank=0&amp;ppcid=8668f9836ad84fb192b4d7f903b87926&amp;contextData=(sc.Default)"/>
  <Relationship Id="r162"
    Type="http://schemas.openxmlformats.org/officeDocument/2006/relationships/hyperlink"
    TargetMode="External"
    Target="http://www.westlaw.com/Link/Document/FullText?findType=Y&amp;serNum=1916003509&amp;pubNum=577&amp;originatingDoc=I13b5deb8e04b11e08b448cf533780ea2&amp;refType=RP&amp;originationContext=document&amp;vr=3.0&amp;rs=cblt1.0&amp;transitionType=DocumentItem&amp;contextData=(sc.Default)"/>
  <Relationship Id="r163"
    Type="http://schemas.openxmlformats.org/officeDocument/2006/relationships/hyperlink"
    TargetMode="External"
    Target="http://www.westlaw.com/Link/Document/FullText?findType=L&amp;pubNum=1000279&amp;cite=OHSTS1506.10&amp;originatingDoc=I13b5deb8e04b11e08b448cf533780ea2&amp;refType=LQ&amp;originationContext=document&amp;vr=3.0&amp;rs=cblt1.0&amp;transitionType=DocumentItem&amp;contextData=(sc.Default)"/>
  <Relationship Id="r164"
    Type="http://schemas.openxmlformats.org/officeDocument/2006/relationships/hyperlink"
    TargetMode="External"
    Target="http://www.westlaw.com/Link/Document/FullText?findType=L&amp;pubNum=1000279&amp;cite=OHSTS1506.11&amp;originatingDoc=I13b5deb8e04b11e08b448cf533780ea2&amp;refType=LQ&amp;originationContext=document&amp;vr=3.0&amp;rs=cblt1.0&amp;transitionType=DocumentItem&amp;contextData=(sc.Default)"/>
  <Relationship Id="r165"
    Type="http://schemas.openxmlformats.org/officeDocument/2006/relationships/hyperlink"
    TargetMode="External"
    Target="http://www.westlaw.com/Link/Document/FullText?findType=h&amp;pubNum=176284&amp;cite=0243605901&amp;originatingDoc=I13b5deb8e04b11e08b448cf533780ea2&amp;refType=RQ&amp;originationContext=document&amp;vr=3.0&amp;rs=cblt1.0&amp;transitionType=DocumentItem&amp;contextData=(sc.Default)"/>
  <Relationship Id="r166"
    Type="http://schemas.openxmlformats.org/officeDocument/2006/relationships/hyperlink"
    TargetMode="External"
    Target="http://www.westlaw.com/Link/Document/FullText?findType=h&amp;pubNum=176284&amp;cite=0316513201&amp;originatingDoc=I13b5deb8e04b11e08b448cf533780ea2&amp;refType=RQ&amp;originationContext=document&amp;vr=3.0&amp;rs=cblt1.0&amp;transitionType=DocumentItem&amp;contextData=(sc.Default)"/>
  <Relationship Id="r167"
    Type="http://schemas.openxmlformats.org/officeDocument/2006/relationships/hyperlink"
    TargetMode="External"
    Target="http://www.westlaw.com/Link/Document/FullText?findType=h&amp;pubNum=176284&amp;cite=rem&amp;originatingDoc=I13b5deb8e04b11e08b448cf533780ea2&amp;refType=RQ&amp;originationContext=document&amp;vr=3.0&amp;rs=cblt1.0&amp;transitionType=DocumentItem&amp;contextData=(sc.Default)"/>
  <Relationship Id="r168"
    Type="http://schemas.openxmlformats.org/officeDocument/2006/relationships/hyperlink"
    TargetMode="External"
    Target="http://www.westlaw.com/Link/Document/FullText?findType=h&amp;pubNum=176284&amp;cite=0251280601&amp;originatingDoc=I13b5deb8e04b11e08b448cf533780ea2&amp;refType=RQ&amp;originationContext=document&amp;vr=3.0&amp;rs=cblt1.0&amp;transitionType=DocumentItem&amp;contextData=(sc.Default)"/>
  <Relationship Id="r169"
    Type="http://schemas.openxmlformats.org/officeDocument/2006/relationships/hyperlink"
    TargetMode="External"
    Target="http://www.westlaw.com/Link/Document/FullText?findType=h&amp;pubNum=176284&amp;cite=0342737601&amp;originatingDoc=I13b5deb8e04b11e08b448cf533780ea2&amp;refType=RQ&amp;originationContext=document&amp;vr=3.0&amp;rs=cblt1.0&amp;transitionType=DocumentItem&amp;contextData=(sc.Default)"/>
  <Relationship Id="r170"
    Type="http://schemas.openxmlformats.org/officeDocument/2006/relationships/hyperlink"
    TargetMode="External"
    Target="http://www.westlaw.com/Link/Document/FullText?findType=h&amp;pubNum=176284&amp;cite=0295913801&amp;originatingDoc=I13b5deb8e04b11e08b448cf533780ea2&amp;refType=RQ&amp;originationContext=document&amp;vr=3.0&amp;rs=cblt1.0&amp;transitionType=DocumentItem&amp;contextData=(sc.Default)"/>
  <Relationship Id="r171"
    Type="http://schemas.openxmlformats.org/officeDocument/2006/relationships/hyperlink"
    TargetMode="External"
    Target="http://www.westlaw.com/Link/Document/FullText?findType=h&amp;pubNum=176284&amp;cite=0180250101&amp;originatingDoc=I13b5deb8e04b11e08b448cf533780ea2&amp;refType=RQ&amp;originationContext=document&amp;vr=3.0&amp;rs=cblt1.0&amp;transitionType=DocumentItem&amp;contextData=(sc.Default)"/>
  <Relationship Id="r172"
    Type="http://schemas.openxmlformats.org/officeDocument/2006/relationships/hyperlink"
    TargetMode="External"
    Target="http://www.westlaw.com/Link/Document/FullText?findType=h&amp;pubNum=176284&amp;cite=0143168201&amp;originatingDoc=I13b5deb8e04b11e08b448cf533780ea2&amp;refType=RQ&amp;originationContext=document&amp;vr=3.0&amp;rs=cblt1.0&amp;transitionType=DocumentItem&amp;contextData=(sc.Default)"/>
  <Relationship Id="r173"
    Type="http://schemas.openxmlformats.org/officeDocument/2006/relationships/hyperlink"
    TargetMode="External"
    Target="http://www.westlaw.com/Link/Document/FullText?findType=h&amp;pubNum=176284&amp;cite=0288139601&amp;originatingDoc=I13b5deb8e04b11e08b448cf533780ea2&amp;refType=RQ&amp;originationContext=document&amp;vr=3.0&amp;rs=cblt1.0&amp;transitionType=DocumentItem&amp;contextData=(sc.Default)"/>
  <Relationship Id="r174"
    Type="http://schemas.openxmlformats.org/officeDocument/2006/relationships/hyperlink"
    TargetMode="External"
    Target="http://www.westlaw.com/Link/Document/FullText?findType=h&amp;pubNum=176284&amp;cite=0153537301&amp;originatingDoc=I13b5deb8e04b11e08b448cf533780ea2&amp;refType=RQ&amp;originationContext=document&amp;vr=3.0&amp;rs=cblt1.0&amp;transitionType=DocumentItem&amp;contextData=(sc.Default)"/>
  <Relationship Id="r175"
    Type="http://schemas.openxmlformats.org/officeDocument/2006/relationships/hyperlink"
    TargetMode="External"
    Target="http://www.westlaw.com/Link/Document/FullText?findType=h&amp;pubNum=176284&amp;cite=0338089901&amp;originatingDoc=I13b5deb8e04b11e08b448cf533780ea2&amp;refType=RQ&amp;originationContext=document&amp;vr=3.0&amp;rs=cblt1.0&amp;transitionType=DocumentItem&amp;contextData=(sc.Default)"/>
  <Relationship Id="r176"
    Type="http://schemas.openxmlformats.org/officeDocument/2006/relationships/hyperlink"
    TargetMode="External"
    Target="http://www.westlaw.com/Link/Document/FullText?findType=h&amp;pubNum=176284&amp;cite=0465236701&amp;originatingDoc=I13b5deb8e04b11e08b448cf533780ea2&amp;refType=RQ&amp;originationContext=document&amp;vr=3.0&amp;rs=cblt1.0&amp;transitionType=DocumentItem&amp;contextData=(sc.Default)"/>
  <Relationship Id="r177"
    Type="http://schemas.openxmlformats.org/officeDocument/2006/relationships/hyperlink"
    TargetMode="External"
    Target="http://www.westlaw.com/Link/Document/FullText?findType=h&amp;pubNum=176284&amp;cite=0202848501&amp;originatingDoc=I13b5deb8e04b11e08b448cf533780ea2&amp;refType=RQ&amp;originationContext=document&amp;vr=3.0&amp;rs=cblt1.0&amp;transitionType=DocumentItem&amp;contextData=(sc.Default)"/>
  <Relationship Id="r178"
    Type="http://schemas.openxmlformats.org/officeDocument/2006/relationships/hyperlink"
    TargetMode="External"
    Target="http://www.westlaw.com/Link/Document/FullText?findType=h&amp;pubNum=176284&amp;cite=0132361901&amp;originatingDoc=I13b5deb8e04b11e08b448cf533780ea2&amp;refType=RQ&amp;originationContext=document&amp;vr=3.0&amp;rs=cblt1.0&amp;transitionType=DocumentItem&amp;contextData=(sc.Default)"/>
  <Relationship Id="r179"
    Type="http://schemas.openxmlformats.org/officeDocument/2006/relationships/hyperlink"
    TargetMode="External"
    Target="http://www.westlaw.com/Link/Document/FullText?findType=h&amp;pubNum=176284&amp;cite=0318548101&amp;originatingDoc=I13b5deb8e04b11e08b448cf533780ea2&amp;refType=RQ&amp;originationContext=document&amp;vr=3.0&amp;rs=cblt1.0&amp;transitionType=DocumentItem&amp;contextData=(sc.Default)"/>
  <Relationship Id="r180"
    Type="http://schemas.openxmlformats.org/officeDocument/2006/relationships/hyperlink"
    TargetMode="External"
    Target="http://www.westlaw.com/Link/Document/FullText?findType=h&amp;pubNum=176284&amp;cite=0147511601&amp;originatingDoc=I13b5deb8e04b11e08b448cf533780ea2&amp;refType=RQ&amp;originationContext=document&amp;vr=3.0&amp;rs=cblt1.0&amp;transitionType=DocumentItem&amp;contextData=(sc.Default)"/>
  <Relationship Id="r181"
    Type="http://schemas.openxmlformats.org/officeDocument/2006/relationships/hyperlink"
    TargetMode="External"
    Target="http://www.westlaw.com/Link/Document/FullText?findType=h&amp;pubNum=176284&amp;cite=0152219901&amp;originatingDoc=I13b5deb8e04b11e08b448cf533780ea2&amp;refType=RQ&amp;originationContext=document&amp;vr=3.0&amp;rs=cblt1.0&amp;transitionType=DocumentItem&amp;contextData=(sc.Default)"/>
  <Relationship Id="r182"
    Type="http://schemas.openxmlformats.org/officeDocument/2006/relationships/hyperlink"
    TargetMode="External"
    Target="http://www.westlaw.com/Link/Document/FullText?findType=h&amp;pubNum=176284&amp;cite=0250846201&amp;originatingDoc=I13b5deb8e04b11e08b448cf533780ea2&amp;refType=RQ&amp;originationContext=document&amp;vr=3.0&amp;rs=cblt1.0&amp;transitionType=DocumentItem&amp;contextData=(sc.Default)"/>
  <Relationship Id="r183"
    Type="http://schemas.openxmlformats.org/officeDocument/2006/relationships/hyperlink"
    TargetMode="External"
    Target="http://www.westlaw.com/Link/Document/FullText?findType=h&amp;pubNum=176284&amp;cite=0277450501&amp;originatingDoc=I13b5deb8e04b11e08b448cf533780ea2&amp;refType=RQ&amp;originationContext=document&amp;vr=3.0&amp;rs=cblt1.0&amp;transitionType=DocumentItem&amp;contextData=(sc.Default)"/>
  <Relationship Id="r184"
    Type="http://schemas.openxmlformats.org/officeDocument/2006/relationships/hyperlink"
    TargetMode="External"
    Target="http://www.westlaw.com/Link/Document/FullText?findType=h&amp;pubNum=176284&amp;cite=0167927401&amp;originatingDoc=I13b5deb8e04b11e08b448cf533780ea2&amp;refType=RQ&amp;originationContext=document&amp;vr=3.0&amp;rs=cblt1.0&amp;transitionType=DocumentItem&amp;contextData=(sc.Default)"/>
  <Relationship Id="r185"
    Type="http://schemas.openxmlformats.org/officeDocument/2006/relationships/hyperlink"
    TargetMode="External"
    Target="http://www.westlaw.com/Link/Document/FullText?findType=h&amp;pubNum=176284&amp;cite=0152979101&amp;originatingDoc=I13b5deb8e04b11e08b448cf533780ea2&amp;refType=RQ&amp;originationContext=document&amp;vr=3.0&amp;rs=cblt1.0&amp;transitionType=DocumentItem&amp;contextData=(sc.Default)"/>
  <Relationship Id="r186"
    Type="http://schemas.openxmlformats.org/officeDocument/2006/relationships/hyperlink"
    TargetMode="External"
    Target="http://www.westlaw.com/Link/Document/FullText?findType=h&amp;pubNum=176284&amp;cite=0426221201&amp;originatingDoc=I13b5deb8e04b11e08b448cf533780ea2&amp;refType=RQ&amp;originationContext=document&amp;vr=3.0&amp;rs=cblt1.0&amp;transitionType=DocumentItem&amp;contextData=(sc.Default)"/>
  <Relationship Id="r187"
    Type="http://schemas.openxmlformats.org/officeDocument/2006/relationships/hyperlink"
    TargetMode="External"
    Target="http://www.westlaw.com/Link/Document/FullText?findType=h&amp;pubNum=176284&amp;cite=0132059401&amp;originatingDoc=I13b5deb8e04b11e08b448cf533780ea2&amp;refType=RQ&amp;originationContext=document&amp;vr=3.0&amp;rs=cblt1.0&amp;transitionType=DocumentItem&amp;contextData=(sc.Default)"/>
  <Relationship Id="r188"
    Type="http://schemas.openxmlformats.org/officeDocument/2006/relationships/hyperlink"
    TargetMode="External"
    Target="http://www.westlaw.com/Link/Document/FullText?findType=h&amp;pubNum=176284&amp;cite=0114816201&amp;originatingDoc=I13b5deb8e04b11e08b448cf533780ea2&amp;refType=RQ&amp;originationContext=document&amp;vr=3.0&amp;rs=cblt1.0&amp;transitionType=DocumentItem&amp;contextData=(sc.Default)"/>
  <Relationship Id="r189"
    Type="http://schemas.openxmlformats.org/officeDocument/2006/relationships/hyperlink"
    TargetMode="External"
    Target="http://www.westlaw.com/Link/Document/FullText?findType=h&amp;pubNum=176284&amp;cite=0375907901&amp;originatingDoc=I13b5deb8e04b11e08b448cf533780ea2&amp;refType=RQ&amp;originationContext=document&amp;vr=3.0&amp;rs=cblt1.0&amp;transitionType=DocumentItem&amp;contextData=(sc.Default)"/>
  <Relationship Id="r190"
    Type="http://schemas.openxmlformats.org/officeDocument/2006/relationships/hyperlink"
    TargetMode="External"
    Target="http://www.westlaw.com/Link/Document/FullText?findType=h&amp;pubNum=176284&amp;cite=0213532301&amp;originatingDoc=I13b5deb8e04b11e08b448cf533780ea2&amp;refType=RQ&amp;originationContext=document&amp;vr=3.0&amp;rs=cblt1.0&amp;transitionType=DocumentItem&amp;contextData=(sc.Default)"/>
  <Relationship Id="r191"
    Type="http://schemas.openxmlformats.org/officeDocument/2006/relationships/hyperlink"
    TargetMode="External"
    Target="http://www.westlaw.com/Link/Document/FullText?findType=h&amp;pubNum=176284&amp;cite=0279509301&amp;originatingDoc=I13b5deb8e04b11e08b448cf533780ea2&amp;refType=RQ&amp;originationContext=document&amp;vr=3.0&amp;rs=cblt1.0&amp;transitionType=DocumentItem&amp;contextData=(sc.Default)"/>
  <Relationship Id="r192"
    Type="http://schemas.openxmlformats.org/officeDocument/2006/relationships/hyperlink"
    TargetMode="External"
    Target="http://www.westlaw.com/Link/Document/FullText?findType=h&amp;pubNum=176284&amp;cite=0140799401&amp;originatingDoc=I13b5deb8e04b11e08b448cf533780ea2&amp;refType=RQ&amp;originationContext=document&amp;vr=3.0&amp;rs=cblt1.0&amp;transitionType=DocumentItem&amp;contextData=(sc.Default)"/>
  <Relationship Id="r193"
    Type="http://schemas.openxmlformats.org/officeDocument/2006/relationships/hyperlink"
    TargetMode="External"
    Target="http://www.westlaw.com/Link/Document/FullText?findType=h&amp;pubNum=176284&amp;cite=0162053301&amp;originatingDoc=I13b5deb8e04b11e08b448cf533780ea2&amp;refType=RQ&amp;originationContext=document&amp;vr=3.0&amp;rs=cblt1.0&amp;transitionType=DocumentItem&amp;contextData=(sc.Default)"/>
  <Relationship Id="r194"
    Type="http://schemas.openxmlformats.org/officeDocument/2006/relationships/hyperlink"
    TargetMode="External"
    Target="http://www.westlaw.com/Link/Document/FullText?findType=h&amp;pubNum=176284&amp;cite=0152516201&amp;originatingDoc=I13b5deb8e04b11e08b448cf533780ea2&amp;refType=RQ&amp;originationContext=document&amp;vr=3.0&amp;rs=cblt1.0&amp;transitionType=DocumentItem&amp;contextData=(sc.Default)"/>
  <Relationship Id="r195"
    Type="http://schemas.openxmlformats.org/officeDocument/2006/relationships/hyperlink"
    TargetMode="External"
    Target="http://www.westlaw.com/Link/Document/FullText?findType=L&amp;pubNum=1006517&amp;cite=OHSTRCPR54&amp;originatingDoc=I13b5deb8e04b11e08b448cf533780ea2&amp;refType=LQ&amp;originationContext=document&amp;vr=3.0&amp;rs=cblt1.0&amp;transitionType=DocumentItem&amp;contextData=(sc.Default)"/>
  <Relationship Id="r196"
    Type="http://schemas.openxmlformats.org/officeDocument/2006/relationships/hyperlink"
    TargetMode="External"
    Target="https://1.next.westlaw.com/Link/RelatedInformation/Flag?documentGuid=N08DC8BF05EB311DB8852FC25F2F5B472&amp;transitionType=InlineKeyCiteFlags&amp;originationContext=docHeaderFlag&amp;Rank=0&amp;ppcid=8668f9836ad84fb192b4d7f903b87926&amp;contextData=(sc.Default)"/>
  <Relationship Id="r197"
    Type="http://schemas.openxmlformats.org/officeDocument/2006/relationships/hyperlink"
    TargetMode="External"
    Target="http://www.westlaw.com/Link/Document/FullText?findType=L&amp;pubNum=1000279&amp;cite=OHSTS109.02&amp;originatingDoc=I13b5deb8e04b11e08b448cf533780ea2&amp;refType=LQ&amp;originationContext=document&amp;vr=3.0&amp;rs=cblt1.0&amp;transitionType=DocumentItem&amp;contextData=(sc.Default)"/>
  <Relationship Id="r198"
    Type="http://schemas.openxmlformats.org/officeDocument/2006/relationships/hyperlink"
    TargetMode="External"
    Target="https://1.next.westlaw.com/Link/RelatedInformation/Flag?documentGuid=Ifeffef74918411de8bf6cd8525c41437&amp;transitionType=InlineKeyCiteFlags&amp;originationContext=docHeaderFlag&amp;Rank=0&amp;ppcid=8668f9836ad84fb192b4d7f903b87926&amp;contextData=(sc.Default)"/>
  <Relationship Id="r199"
    Type="http://schemas.openxmlformats.org/officeDocument/2006/relationships/hyperlink"
    TargetMode="External"
    Target="http://www.westlaw.com/Link/Document/FullText?findType=Y&amp;serNum=2019669496&amp;pubNum=6832&amp;originatingDoc=I13b5deb8e04b11e08b448cf533780ea2&amp;refType=RP&amp;originationContext=document&amp;vr=3.0&amp;rs=cblt1.0&amp;transitionType=DocumentItem&amp;contextData=(sc.Default)"/>
  <Relationship Id="r200"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01"
    Type="http://schemas.openxmlformats.org/officeDocument/2006/relationships/hyperlink"
    TargetMode="External"
    Target="https://1.next.westlaw.com/Link/RelatedInformation/Flag?documentGuid=Ifeffef74918411de8bf6cd8525c41437&amp;transitionType=InlineKeyCiteFlags&amp;originationContext=docHeaderFlag&amp;Rank=0&amp;ppcid=8668f9836ad84fb192b4d7f903b87926&amp;contextData=(sc.Default)"/>
  <Relationship Id="r202"
    Type="http://schemas.openxmlformats.org/officeDocument/2006/relationships/hyperlink"
    TargetMode="External"
    Target="http://www.westlaw.com/Link/Document/FullText?findType=Y&amp;serNum=2019669496&amp;originatingDoc=I13b5deb8e04b11e08b448cf533780ea2&amp;refType=RP&amp;originationContext=document&amp;vr=3.0&amp;rs=cblt1.0&amp;transitionType=DocumentItem&amp;contextData=(sc.Default)"/>
  <Relationship Id="r203"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04"
    Type="http://schemas.openxmlformats.org/officeDocument/2006/relationships/hyperlink"
    TargetMode="External"
    Target="https://1.next.westlaw.com/Link/RelatedInformation/Flag?documentGuid=Ifeffef74918411de8bf6cd8525c41437&amp;transitionType=InlineKeyCiteFlags&amp;originationContext=docHeaderFlag&amp;Rank=0&amp;ppcid=8668f9836ad84fb192b4d7f903b87926&amp;contextData=(sc.Default)"/>
  <Relationship Id="r205"
    Type="http://schemas.openxmlformats.org/officeDocument/2006/relationships/hyperlink"
    TargetMode="External"
    Target="http://www.westlaw.com/Link/Document/FullText?findType=Y&amp;serNum=2019669496&amp;originatingDoc=I13b5deb8e04b11e08b448cf533780ea2&amp;refType=RP&amp;originationContext=document&amp;vr=3.0&amp;rs=cblt1.0&amp;transitionType=DocumentItem&amp;contextData=(sc.Default)"/>
  <Relationship Id="r206"
    Type="http://schemas.openxmlformats.org/officeDocument/2006/relationships/hyperlink"
    TargetMode="External"
    Target="https://1.next.westlaw.com/Link/RelatedInformation/Flag?documentGuid=Ifeffef74918411de8bf6cd8525c41437&amp;transitionType=InlineKeyCiteFlags&amp;originationContext=docHeaderFlag&amp;Rank=0&amp;ppcid=8668f9836ad84fb192b4d7f903b87926&amp;contextData=(sc.Default)"/>
  <Relationship Id="r207"
    Type="http://schemas.openxmlformats.org/officeDocument/2006/relationships/hyperlink"
    TargetMode="External"
    Target="http://www.westlaw.com/Link/Document/FullText?findType=Y&amp;serNum=2019669496&amp;originatingDoc=I13b5deb8e04b11e08b448cf533780ea2&amp;refType=RP&amp;originationContext=document&amp;vr=3.0&amp;rs=cblt1.0&amp;transitionType=DocumentItem&amp;contextData=(sc.Default)"/>
  <Relationship Id="r208"
    Type="http://schemas.openxmlformats.org/officeDocument/2006/relationships/hyperlink"
    TargetMode="External"
    Target="https://1.next.westlaw.com/Link/RelatedInformation/Flag?documentGuid=Ifeffef74918411de8bf6cd8525c41437&amp;transitionType=InlineKeyCiteFlags&amp;originationContext=docHeaderFlag&amp;Rank=0&amp;ppcid=8668f9836ad84fb192b4d7f903b87926&amp;contextData=(sc.Default)"/>
  <Relationship Id="r209"
    Type="http://schemas.openxmlformats.org/officeDocument/2006/relationships/hyperlink"
    TargetMode="External"
    Target="http://www.westlaw.com/Link/Document/FullText?findType=Y&amp;serNum=2019669496&amp;originatingDoc=I13b5deb8e04b11e08b448cf533780ea2&amp;refType=RP&amp;originationContext=document&amp;vr=3.0&amp;rs=cblt1.0&amp;transitionType=DocumentItem&amp;contextData=(sc.Default)"/>
  <Relationship Id="r210"
    Type="http://schemas.openxmlformats.org/officeDocument/2006/relationships/hyperlink"
    TargetMode="External"
    Target="http://www.westlaw.com/Link/Document/FullText?findType=L&amp;pubNum=1000279&amp;cite=OHSTS1506.10&amp;originatingDoc=I13b5deb8e04b11e08b448cf533780ea2&amp;refType=LQ&amp;originationContext=document&amp;vr=3.0&amp;rs=cblt1.0&amp;transitionType=DocumentItem&amp;contextData=(sc.Default)"/>
  <Relationship Id="r211"
    Type="http://schemas.openxmlformats.org/officeDocument/2006/relationships/hyperlink"
    TargetMode="External"
    Target="https://1.next.westlaw.com/Link/RelatedInformation/Flag?documentGuid=N08DC8BF05EB311DB8852FC25F2F5B472&amp;transitionType=InlineKeyCiteFlags&amp;originationContext=docHeaderFlag&amp;Rank=0&amp;ppcid=8668f9836ad84fb192b4d7f903b87926&amp;contextData=(sc.Default)"/>
  <Relationship Id="r212"
    Type="http://schemas.openxmlformats.org/officeDocument/2006/relationships/hyperlink"
    TargetMode="External"
    Target="http://www.westlaw.com/Link/Document/FullText?findType=L&amp;pubNum=1000279&amp;cite=OHSTS109.02&amp;originatingDoc=I13b5deb8e04b11e08b448cf533780ea2&amp;refType=LQ&amp;originationContext=document&amp;vr=3.0&amp;rs=cblt1.0&amp;transitionType=DocumentItem&amp;contextData=(sc.Default)"/>
  <Relationship Id="r213"
    Type="http://schemas.openxmlformats.org/officeDocument/2006/relationships/hyperlink"
    TargetMode="External"
    Target="https://1.next.westlaw.com/Link/RelatedInformation/Flag?documentGuid=N08DC8BF05EB311DB8852FC25F2F5B472&amp;transitionType=InlineKeyCiteFlags&amp;originationContext=docHeaderFlag&amp;Rank=0&amp;ppcid=8668f9836ad84fb192b4d7f903b87926&amp;contextData=(sc.Default)"/>
  <Relationship Id="r214"
    Type="http://schemas.openxmlformats.org/officeDocument/2006/relationships/hyperlink"
    TargetMode="External"
    Target="http://www.westlaw.com/Link/Document/FullText?findType=L&amp;pubNum=1000279&amp;cite=OHSTS109.02&amp;originatingDoc=I13b5deb8e04b11e08b448cf533780ea2&amp;refType=LQ&amp;originationContext=document&amp;vr=3.0&amp;rs=cblt1.0&amp;transitionType=DocumentItem&amp;contextData=(sc.Default)"/>
  <Relationship Id="r215"
    Type="http://schemas.openxmlformats.org/officeDocument/2006/relationships/hyperlink"
    TargetMode="External"
    Target="https://1.next.westlaw.com/Link/RelatedInformation/Flag?documentGuid=I7156ead30ddd11e0852cd4369a8093f1&amp;transitionType=InlineKeyCiteFlags&amp;originationContext=docHeaderFlag&amp;Rank=0&amp;ppcid=8668f9836ad84fb192b4d7f903b87926&amp;contextData=(sc.Default)"/>
  <Relationship Id="r216"
    Type="http://schemas.openxmlformats.org/officeDocument/2006/relationships/hyperlink"
    TargetMode="External"
    Target="http://www.westlaw.com/Link/Document/FullText?findType=Y&amp;serNum=2024172280&amp;pubNum=578&amp;originatingDoc=I13b5deb8e04b11e08b448cf533780ea2&amp;refType=RP&amp;originationContext=document&amp;vr=3.0&amp;rs=cblt1.0&amp;transitionType=DocumentItem&amp;contextData=(sc.Default)"/>
  <Relationship Id="r217"
    Type="http://schemas.openxmlformats.org/officeDocument/2006/relationships/hyperlink"
    TargetMode="External"
    Target="https://1.next.westlaw.com/Link/RelatedInformation/Flag?documentGuid=I0b0cff80736311dca1e6fa81e64372bf&amp;transitionType=InlineKeyCiteFlags&amp;originationContext=docHeaderFlag&amp;Rank=0&amp;ppcid=8668f9836ad84fb192b4d7f903b87926&amp;contextData=(sc.Default)"/>
  <Relationship Id="r218"
    Type="http://schemas.openxmlformats.org/officeDocument/2006/relationships/hyperlink"
    TargetMode="External"
    Target="http://www.westlaw.com/Link/Document/FullText?findType=Y&amp;serNum=2013442557&amp;pubNum=578&amp;originatingDoc=I13b5deb8e04b11e08b448cf533780ea2&amp;refType=RP&amp;originationContext=document&amp;vr=3.0&amp;rs=cblt1.0&amp;transitionType=DocumentItem&amp;contextData=(sc.Default)"/>
  <Relationship Id="r219"
    Type="http://schemas.openxmlformats.org/officeDocument/2006/relationships/hyperlink"
    TargetMode="External"
    Target="http://www.westlaw.com/Link/Document/FullText?findType=Y&amp;serNum=2010705297&amp;pubNum=578&amp;originatingDoc=I13b5deb8e04b11e08b448cf533780ea2&amp;refType=RP&amp;originationContext=document&amp;vr=3.0&amp;rs=cblt1.0&amp;transitionType=DocumentItem&amp;contextData=(sc.Default)"/>
  <Relationship Id="r220"
    Type="http://schemas.openxmlformats.org/officeDocument/2006/relationships/hyperlink"
    TargetMode="External"
    Target="https://1.next.westlaw.com/Link/RelatedInformation/Flag?documentGuid=I7156ead30ddd11e0852cd4369a8093f1&amp;transitionType=InlineKeyCiteFlags&amp;originationContext=docHeaderFlag&amp;Rank=0&amp;ppcid=8668f9836ad84fb192b4d7f903b87926&amp;contextData=(sc.Default)"/>
  <Relationship Id="r221"
    Type="http://schemas.openxmlformats.org/officeDocument/2006/relationships/hyperlink"
    TargetMode="External"
    Target="http://www.westlaw.com/Link/Document/FullText?findType=Y&amp;serNum=2024172280&amp;originatingDoc=I13b5deb8e04b11e08b448cf533780ea2&amp;refType=RP&amp;originationContext=document&amp;vr=3.0&amp;rs=cblt1.0&amp;transitionType=DocumentItem&amp;contextData=(sc.Default)"/>
  <Relationship Id="r222"
    Type="http://schemas.openxmlformats.org/officeDocument/2006/relationships/hyperlink"
    TargetMode="External"
    Target="http://www.westlaw.com/Link/Document/FullText?findType=Y&amp;serNum=1942109530&amp;pubNum=578&amp;originatingDoc=I13b5deb8e04b11e08b448cf533780ea2&amp;refType=RP&amp;originationContext=document&amp;vr=3.0&amp;rs=cblt1.0&amp;transitionType=DocumentItem&amp;contextData=(sc.Default)"/>
  <Relationship Id="r223"
    Type="http://schemas.openxmlformats.org/officeDocument/2006/relationships/hyperlink"
    TargetMode="External"
    Target="https://1.next.westlaw.com/Link/RelatedInformation/Flag?documentGuid=I819ad9d2916011ddb6a3a099756c05b7&amp;transitionType=InlineKeyCiteFlags&amp;originationContext=docHeaderFlag&amp;Rank=0&amp;ppcid=8668f9836ad84fb192b4d7f903b87926&amp;contextData=(sc.Default)"/>
  <Relationship Id="r224"
    Type="http://schemas.openxmlformats.org/officeDocument/2006/relationships/hyperlink"
    TargetMode="External"
    Target="http://www.westlaw.com/Link/Document/FullText?findType=Y&amp;serNum=2017197950&amp;pubNum=578&amp;originatingDoc=I13b5deb8e04b11e08b448cf533780ea2&amp;refType=RP&amp;originationContext=document&amp;vr=3.0&amp;rs=cblt1.0&amp;transitionType=DocumentItem&amp;contextData=(sc.Default)"/>
  <Relationship Id="r225"
    Type="http://schemas.openxmlformats.org/officeDocument/2006/relationships/hyperlink"
    TargetMode="External"
    Target="https://1.next.westlaw.com/Link/RelatedInformation/Flag?documentGuid=Ie769e971d3f011d98ac8f235252e36df&amp;transitionType=InlineKeyCiteFlags&amp;originationContext=docHeaderFlag&amp;Rank=0&amp;ppcid=8668f9836ad84fb192b4d7f903b87926&amp;contextData=(sc.Default)"/>
  <Relationship Id="r226"
    Type="http://schemas.openxmlformats.org/officeDocument/2006/relationships/hyperlink"
    TargetMode="External"
    Target="http://www.westlaw.com/Link/Document/FullText?findType=Y&amp;serNum=1992091797&amp;pubNum=578&amp;originatingDoc=I13b5deb8e04b11e08b448cf533780ea2&amp;refType=RP&amp;originationContext=document&amp;vr=3.0&amp;rs=cblt1.0&amp;transitionType=DocumentItem&amp;contextData=(sc.Default)"/>
  <Relationship Id="r227"
    Type="http://schemas.openxmlformats.org/officeDocument/2006/relationships/hyperlink"
    TargetMode="External"
    Target="https://1.next.westlaw.com/Link/RelatedInformation/Flag?documentGuid=Ibdc779fb9c2511d9bc61beebb95be672&amp;transitionType=InlineKeyCiteFlags&amp;originationContext=docHeaderFlag&amp;Rank=0&amp;ppcid=8668f9836ad84fb192b4d7f903b87926&amp;contextData=(sc.Default)"/>
  <Relationship Id="r228"
    Type="http://schemas.openxmlformats.org/officeDocument/2006/relationships/hyperlink"
    TargetMode="External"
    Target="http://www.westlaw.com/Link/Document/FullText?findType=Y&amp;serNum=1998125689&amp;pubNum=708&amp;originatingDoc=I13b5deb8e04b11e08b448cf533780ea2&amp;refType=RP&amp;originationContext=document&amp;vr=3.0&amp;rs=cblt1.0&amp;transitionType=DocumentItem&amp;contextData=(sc.Default)"/>
  <Relationship Id="r229"
    Type="http://schemas.openxmlformats.org/officeDocument/2006/relationships/hyperlink"
    TargetMode="External"
    Target="http://www.westlaw.com/Link/Document/FullText?findType=Y&amp;serNum=1996265245&amp;pubNum=0000708&amp;originatingDoc=I13b5deb8e04b11e08b448cf533780ea2&amp;refType=RP&amp;originationContext=document&amp;vr=3.0&amp;rs=cblt1.0&amp;transitionType=DocumentItem&amp;contextData=(sc.Default)"/>
  <Relationship Id="r230"
    Type="http://schemas.openxmlformats.org/officeDocument/2006/relationships/hyperlink"
    TargetMode="External"
    Target="http://www.westlaw.com/Link/Document/FullText?findType=L&amp;pubNum=1000279&amp;cite=OHSTS1506.10&amp;originatingDoc=I13b5deb8e04b11e08b448cf533780ea2&amp;refType=LQ&amp;originationContext=document&amp;vr=3.0&amp;rs=cblt1.0&amp;transitionType=DocumentItem&amp;contextData=(sc.Default)"/>
  <Relationship Id="r231"
    Type="http://schemas.openxmlformats.org/officeDocument/2006/relationships/hyperlink"
    TargetMode="External"
    Target="http://www.westlaw.com/Link/Document/FullText?findType=L&amp;pubNum=1000279&amp;cite=OHSTS119.01&amp;originatingDoc=I13b5deb8e04b11e08b448cf533780ea2&amp;refType=LQ&amp;originationContext=document&amp;vr=3.0&amp;rs=cblt1.0&amp;transitionType=DocumentItem&amp;contextData=(sc.Default)"/>
  <Relationship Id="r232"
    Type="http://schemas.openxmlformats.org/officeDocument/2006/relationships/hyperlink"
    TargetMode="External"
    Target="http://www.westlaw.com/Link/Document/FullText?findType=L&amp;pubNum=1000279&amp;cite=OHSTS119.13&amp;originatingDoc=I13b5deb8e04b11e08b448cf533780ea2&amp;refType=LQ&amp;originationContext=document&amp;vr=3.0&amp;rs=cblt1.0&amp;transitionType=DocumentItem&amp;contextData=(sc.Default)"/>
  <Relationship Id="r233"
    Type="http://schemas.openxmlformats.org/officeDocument/2006/relationships/hyperlink"
    TargetMode="External"
    Target="http://www.westlaw.com/Link/Document/FullText?findType=L&amp;pubNum=1000279&amp;cite=OHSTS1506.10&amp;originatingDoc=I13b5deb8e04b11e08b448cf533780ea2&amp;refType=LQ&amp;originationContext=document&amp;vr=3.0&amp;rs=cblt1.0&amp;transitionType=DocumentItem&amp;contextData=(sc.Default)"/>
  <Relationship Id="r234"
    Type="http://schemas.openxmlformats.org/officeDocument/2006/relationships/hyperlink"
    TargetMode="External"
    Target="https://1.next.westlaw.com/Link/RelatedInformation/Flag?documentGuid=N08DC8BF05EB311DB8852FC25F2F5B472&amp;transitionType=InlineKeyCiteFlags&amp;originationContext=docHeaderFlag&amp;Rank=0&amp;ppcid=8668f9836ad84fb192b4d7f903b87926&amp;contextData=(sc.Default)"/>
  <Relationship Id="r235"
    Type="http://schemas.openxmlformats.org/officeDocument/2006/relationships/hyperlink"
    TargetMode="External"
    Target="http://www.westlaw.com/Link/Document/FullText?findType=L&amp;pubNum=1000279&amp;cite=OHSTS109.02&amp;originatingDoc=I13b5deb8e04b11e08b448cf533780ea2&amp;refType=LQ&amp;originationContext=document&amp;vr=3.0&amp;rs=cblt1.0&amp;transitionType=DocumentItem&amp;contextData=(sc.Default)"/>
  <Relationship Id="r236"
    Type="http://schemas.openxmlformats.org/officeDocument/2006/relationships/hyperlink"
    TargetMode="External"
    Target="http://www.westlaw.com/Link/Document/FullText?findType=L&amp;pubNum=1000261&amp;cite=OHCNARTIIIS1&amp;originatingDoc=I13b5deb8e04b11e08b448cf533780ea2&amp;refType=LQ&amp;originationContext=document&amp;vr=3.0&amp;rs=cblt1.0&amp;transitionType=DocumentItem&amp;contextData=(sc.Default)"/>
  <Relationship Id="r237"
    Type="http://schemas.openxmlformats.org/officeDocument/2006/relationships/hyperlink"
    TargetMode="External"
    Target="https://1.next.westlaw.com/Link/RelatedInformation/Flag?documentGuid=N08DC8BF05EB311DB8852FC25F2F5B472&amp;transitionType=InlineKeyCiteFlags&amp;originationContext=docHeaderFlag&amp;Rank=0&amp;ppcid=8668f9836ad84fb192b4d7f903b87926&amp;contextData=(sc.Default)"/>
  <Relationship Id="r238"
    Type="http://schemas.openxmlformats.org/officeDocument/2006/relationships/hyperlink"
    TargetMode="External"
    Target="http://www.westlaw.com/Link/Document/FullText?findType=L&amp;pubNum=1000279&amp;cite=OHSTS109.02&amp;originatingDoc=I13b5deb8e04b11e08b448cf533780ea2&amp;refType=LQ&amp;originationContext=document&amp;vr=3.0&amp;rs=cblt1.0&amp;transitionType=DocumentItem&amp;contextData=(sc.Default)"/>
  <Relationship Id="r239"
    Type="http://schemas.openxmlformats.org/officeDocument/2006/relationships/hyperlink"
    TargetMode="External"
    Target="https://1.next.westlaw.com/Link/RelatedInformation/Flag?documentGuid=I8f725b5cce6711d99439b076ef9ec4de&amp;transitionType=InlineKeyCiteFlags&amp;originationContext=docHeaderFlag&amp;Rank=0&amp;ppcid=8668f9836ad84fb192b4d7f903b87926&amp;contextData=(sc.Default)"/>
  <Relationship Id="r240"
    Type="http://schemas.openxmlformats.org/officeDocument/2006/relationships/hyperlink"
    TargetMode="External"
    Target="http://www.westlaw.com/Link/Document/FullText?findType=Y&amp;serNum=1902003450&amp;pubNum=577&amp;originatingDoc=I13b5deb8e04b11e08b448cf533780ea2&amp;refType=RP&amp;originationContext=document&amp;vr=3.0&amp;rs=cblt1.0&amp;transitionType=DocumentItem&amp;contextData=(sc.Default)"/>
  <Relationship Id="r241"
    Type="http://schemas.openxmlformats.org/officeDocument/2006/relationships/hyperlink"
    TargetMode="External"
    Target="https://1.next.westlaw.com/Link/RelatedInformation/Flag?documentGuid=I174062c9ce6311d9bf60c1d57ebc853e&amp;transitionType=InlineKeyCiteFlags&amp;originationContext=docHeaderFlag&amp;Rank=0&amp;ppcid=8668f9836ad84fb192b4d7f903b87926&amp;contextData=(sc.Default)"/>
  <Relationship Id="r242"
    Type="http://schemas.openxmlformats.org/officeDocument/2006/relationships/hyperlink"
    TargetMode="External"
    Target="http://www.westlaw.com/Link/Document/FullText?findType=Y&amp;serNum=1907003445&amp;pubNum=0000577&amp;originatingDoc=I13b5deb8e04b11e08b448cf533780ea2&amp;refType=RP&amp;originationContext=document&amp;vr=3.0&amp;rs=cblt1.0&amp;transitionType=DocumentItem&amp;contextData=(sc.Default)"/>
  <Relationship Id="r243"
    Type="http://schemas.openxmlformats.org/officeDocument/2006/relationships/hyperlink"
    TargetMode="External"
    Target="https://1.next.westlaw.com/Link/RelatedInformation/Flag?documentGuid=N08DC8BF05EB311DB8852FC25F2F5B472&amp;transitionType=InlineKeyCiteFlags&amp;originationContext=docHeaderFlag&amp;Rank=0&amp;ppcid=8668f9836ad84fb192b4d7f903b87926&amp;contextData=(sc.Default)"/>
  <Relationship Id="r244"
    Type="http://schemas.openxmlformats.org/officeDocument/2006/relationships/hyperlink"
    TargetMode="External"
    Target="http://www.westlaw.com/Link/Document/FullText?findType=L&amp;pubNum=1000279&amp;cite=OHSTS109.02&amp;originatingDoc=I13b5deb8e04b11e08b448cf533780ea2&amp;refType=LQ&amp;originationContext=document&amp;vr=3.0&amp;rs=cblt1.0&amp;transitionType=DocumentItem&amp;contextData=(sc.Default)"/>
  <Relationship Id="r245"
    Type="http://schemas.openxmlformats.org/officeDocument/2006/relationships/hyperlink"
    TargetMode="External"
    Target="http://www.westlaw.com/Link/Document/FullText?findType=Y&amp;serNum=2019944843&amp;pubNum=578&amp;originatingDoc=I13b5deb8e04b11e08b448cf533780ea2&amp;refType=RP&amp;originationContext=document&amp;vr=3.0&amp;rs=cblt1.0&amp;transitionType=DocumentItem&amp;contextData=(sc.Default)"/>
  <Relationship Id="r246"
    Type="http://schemas.openxmlformats.org/officeDocument/2006/relationships/hyperlink"
    TargetMode="External"
    Target="http://www.westlaw.com/Link/Document/FullText?findType=Y&amp;serNum=2019944843&amp;originatingDoc=I13b5deb8e04b11e08b448cf533780ea2&amp;refType=RP&amp;originationContext=document&amp;vr=3.0&amp;rs=cblt1.0&amp;transitionType=DocumentItem&amp;contextData=(sc.Default)"/>
  <Relationship Id="r247"
    Type="http://schemas.openxmlformats.org/officeDocument/2006/relationships/hyperlink"
    TargetMode="External"
    Target="https://1.next.westlaw.com/Link/RelatedInformation/Flag?documentGuid=I3eb16de169a411db8af7b21dc878c125&amp;transitionType=InlineKeyCiteFlags&amp;originationContext=docHeaderFlag&amp;Rank=0&amp;ppcid=8668f9836ad84fb192b4d7f903b87926&amp;contextData=(sc.Default)"/>
  <Relationship Id="r248"
    Type="http://schemas.openxmlformats.org/officeDocument/2006/relationships/hyperlink"
    TargetMode="External"
    Target="http://www.westlaw.com/Link/Document/FullText?findType=Y&amp;serNum=2010559741&amp;pubNum=506&amp;originatingDoc=I13b5deb8e04b11e08b448cf533780ea2&amp;refType=RP&amp;fi=co_pp_sp_506_1008&amp;originationContext=document&amp;vr=3.0&amp;rs=cblt1.0&amp;transitionType=DocumentItem&amp;contextData=(sc.Default)#co_pp_sp_506_1008"/>
  <Relationship Id="r249"
    Type="http://schemas.openxmlformats.org/officeDocument/2006/relationships/hyperlink"
    TargetMode="External"
    Target="https://1.next.westlaw.com/Link/RelatedInformation/Flag?documentGuid=Ifeffef74918411de8bf6cd8525c41437&amp;transitionType=InlineKeyCiteFlags&amp;originationContext=docHeaderFlag&amp;Rank=0&amp;ppcid=8668f9836ad84fb192b4d7f903b87926&amp;contextData=(sc.Default)"/>
  <Relationship Id="r250"
    Type="http://schemas.openxmlformats.org/officeDocument/2006/relationships/hyperlink"
    TargetMode="External"
    Target="http://www.westlaw.com/Link/Document/FullText?findType=Y&amp;serNum=2019669496&amp;pubNum=6832&amp;originatingDoc=I13b5deb8e04b11e08b448cf533780ea2&amp;refType=RP&amp;originationContext=document&amp;vr=3.0&amp;rs=cblt1.0&amp;transitionType=DocumentItem&amp;contextData=(sc.Default)"/>
  <Relationship Id="r251"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52"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53"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54"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55"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56"
    Type="http://schemas.openxmlformats.org/officeDocument/2006/relationships/hyperlink"
    TargetMode="External"
    Target="https://1.next.westlaw.com/Link/RelatedInformation/Flag?documentGuid=I68263913d3bf11d99439b076ef9ec4de&amp;transitionType=InlineKeyCiteFlags&amp;originationContext=docHeaderFlag&amp;Rank=0&amp;ppcid=8668f9836ad84fb192b4d7f903b87926&amp;contextData=(sc.Default)"/>
  <Relationship Id="r257"
    Type="http://schemas.openxmlformats.org/officeDocument/2006/relationships/hyperlink"
    TargetMode="External"
    Target="http://www.westlaw.com/Link/Document/FullText?findType=Y&amp;serNum=1997204917&amp;pubNum=578&amp;originatingDoc=I13b5deb8e04b11e08b448cf533780ea2&amp;refType=RP&amp;originationContext=document&amp;vr=3.0&amp;rs=cblt1.0&amp;transitionType=DocumentItem&amp;contextData=(sc.Default)"/>
  <Relationship Id="r258"
    Type="http://schemas.openxmlformats.org/officeDocument/2006/relationships/hyperlink"
    TargetMode="External"
    Target="https://1.next.westlaw.com/Link/RelatedInformation/Flag?documentGuid=Id93b6a340dbb11e088699d6fd571daba&amp;transitionType=InlineKeyCiteFlags&amp;originationContext=docHeaderFlag&amp;Rank=0&amp;ppcid=8668f9836ad84fb192b4d7f903b87926&amp;contextData=(sc.Default)"/>
  <Relationship Id="r259"
    Type="http://schemas.openxmlformats.org/officeDocument/2006/relationships/hyperlink"
    TargetMode="External"
    Target="http://www.westlaw.com/Link/Document/FullText?findType=Y&amp;serNum=2024172284&amp;pubNum=578&amp;originatingDoc=I13b5deb8e04b11e08b448cf533780ea2&amp;refType=RP&amp;originationContext=document&amp;vr=3.0&amp;rs=cblt1.0&amp;transitionType=DocumentItem&amp;contextData=(sc.Default)"/>
  <Relationship Id="r260"
    Type="http://schemas.openxmlformats.org/officeDocument/2006/relationships/hyperlink"
    TargetMode="External"
    Target="http://www.westlaw.com/Link/Document/FullText?findType=Y&amp;serNum=1990141230&amp;pubNum=578&amp;originatingDoc=I13b5deb8e04b11e08b448cf533780ea2&amp;refType=RP&amp;originationContext=document&amp;vr=3.0&amp;rs=cblt1.0&amp;transitionType=DocumentItem&amp;contextData=(sc.Default)"/>
  <Relationship Id="r261"
    Type="http://schemas.openxmlformats.org/officeDocument/2006/relationships/hyperlink"
    TargetMode="External"
    Target="http://www.westlaw.com/Link/Document/FullText?findType=Y&amp;serNum=1998149446&amp;pubNum=578&amp;originatingDoc=I13b5deb8e04b11e08b448cf533780ea2&amp;refType=RP&amp;originationContext=document&amp;vr=3.0&amp;rs=cblt1.0&amp;transitionType=DocumentItem&amp;contextData=(sc.Default)"/>
  <Relationship Id="r262"
    Type="http://schemas.openxmlformats.org/officeDocument/2006/relationships/hyperlink"
    TargetMode="External"
    Target="https://1.next.westlaw.com/Link/RelatedInformation/Flag?documentGuid=Id93b6a340dbb11e088699d6fd571daba&amp;transitionType=InlineKeyCiteFlags&amp;originationContext=docHeaderFlag&amp;Rank=0&amp;ppcid=8668f9836ad84fb192b4d7f903b87926&amp;contextData=(sc.Default)"/>
  <Relationship Id="r263"
    Type="http://schemas.openxmlformats.org/officeDocument/2006/relationships/hyperlink"
    TargetMode="External"
    Target="http://www.westlaw.com/Link/Document/FullText?findType=Y&amp;serNum=2024172284&amp;originatingDoc=I13b5deb8e04b11e08b448cf533780ea2&amp;refType=RP&amp;originationContext=document&amp;vr=3.0&amp;rs=cblt1.0&amp;transitionType=DocumentItem&amp;contextData=(sc.Default)"/>
  <Relationship Id="r264"
    Type="http://schemas.openxmlformats.org/officeDocument/2006/relationships/hyperlink"
    TargetMode="External"
    Target="http://www.westlaw.com/Link/Document/FullText?findType=Y&amp;serNum=2010455280&amp;pubNum=0000578&amp;originatingDoc=I13b5deb8e04b11e08b448cf533780ea2&amp;refType=RP&amp;originationContext=document&amp;vr=3.0&amp;rs=cblt1.0&amp;transitionType=DocumentItem&amp;contextData=(sc.Default)"/>
  <Relationship Id="r265"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66"
    Type="http://schemas.openxmlformats.org/officeDocument/2006/relationships/hyperlink"
    TargetMode="External"
    Target="https://1.next.westlaw.com/Link/RelatedInformation/Flag?documentGuid=I5d2a040ed3bb11d983e7e9deff98dc6f&amp;transitionType=InlineKeyCiteFlags&amp;originationContext=docHeaderFlag&amp;Rank=0&amp;ppcid=8668f9836ad84fb192b4d7f903b87926&amp;contextData=(sc.Default)"/>
  <Relationship Id="r267"
    Type="http://schemas.openxmlformats.org/officeDocument/2006/relationships/hyperlink"
    TargetMode="External"
    Target="http://www.westlaw.com/Link/Document/FullText?findType=Y&amp;serNum=2000490373&amp;pubNum=578&amp;originatingDoc=I13b5deb8e04b11e08b448cf533780ea2&amp;refType=RP&amp;originationContext=document&amp;vr=3.0&amp;rs=cblt1.0&amp;transitionType=DocumentItem&amp;contextData=(sc.Default)"/>
  <Relationship Id="r268"
    Type="http://schemas.openxmlformats.org/officeDocument/2006/relationships/hyperlink"
    TargetMode="External"
    Target="https://1.next.westlaw.com/Link/RelatedInformation/Flag?documentGuid=Idca3a6ded34f11d99439b076ef9ec4de&amp;transitionType=InlineKeyCiteFlags&amp;originationContext=docHeaderFlag&amp;Rank=0&amp;ppcid=8668f9836ad84fb192b4d7f903b87926&amp;contextData=(sc.Default)"/>
  <Relationship Id="r269"
    Type="http://schemas.openxmlformats.org/officeDocument/2006/relationships/hyperlink"
    TargetMode="External"
    Target="http://www.westlaw.com/Link/Document/FullText?findType=Y&amp;serNum=1986141828&amp;pubNum=578&amp;originatingDoc=I13b5deb8e04b11e08b448cf533780ea2&amp;refType=RP&amp;originationContext=document&amp;vr=3.0&amp;rs=cblt1.0&amp;transitionType=DocumentItem&amp;contextData=(sc.Default)"/>
  <Relationship Id="r270"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71"
    Type="http://schemas.openxmlformats.org/officeDocument/2006/relationships/hyperlink"
    TargetMode="External"
    Target="http://www.westlaw.com/Link/Document/FullText?findType=Y&amp;serNum=1992111365&amp;pubNum=0000578&amp;originatingDoc=I13b5deb8e04b11e08b448cf533780ea2&amp;refType=RP&amp;originationContext=document&amp;vr=3.0&amp;rs=cblt1.0&amp;transitionType=DocumentItem&amp;contextData=(sc.Default)"/>
  <Relationship Id="r272"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73"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74"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275"
    Type="http://schemas.openxmlformats.org/officeDocument/2006/relationships/hyperlink"
    TargetMode="External"
    Target="http://www.westlaw.com/Link/Document/FullText?findType=Y&amp;serNum=1878000294&amp;pubNum=633&amp;originatingDoc=I13b5deb8e04b11e08b448cf533780ea2&amp;refType=RP&amp;originationContext=document&amp;vr=3.0&amp;rs=cblt1.0&amp;transitionType=DocumentItem&amp;contextData=(sc.Default)"/>
  <Relationship Id="r276"
    Type="http://schemas.openxmlformats.org/officeDocument/2006/relationships/hyperlink"
    TargetMode="External"
    Target="https://1.next.westlaw.com/Link/RelatedInformation/Flag?documentGuid=I0d781fc8cee111d983e7e9deff98dc6f&amp;transitionType=InlineKeyCiteFlags&amp;originationContext=docHeaderFlag&amp;Rank=0&amp;ppcid=8668f9836ad84fb192b4d7f903b87926&amp;contextData=(sc.Default)"/>
  <Relationship Id="r277"
    Type="http://schemas.openxmlformats.org/officeDocument/2006/relationships/hyperlink"
    TargetMode="External"
    Target="http://www.westlaw.com/Link/Document/FullText?findType=Y&amp;serNum=1860011325&amp;pubNum=432&amp;originatingDoc=I13b5deb8e04b11e08b448cf533780ea2&amp;refType=RP&amp;originationContext=document&amp;vr=3.0&amp;rs=cblt1.0&amp;transitionType=DocumentItem&amp;contextData=(sc.Default)"/>
  <Relationship Id="r278"
    Type="http://schemas.openxmlformats.org/officeDocument/2006/relationships/hyperlink"
    TargetMode="External"
    Target="https://1.next.westlaw.com/Link/RelatedInformation/Flag?documentGuid=Iac584383ce8811d9bf60c1d57ebc853e&amp;transitionType=InlineKeyCiteFlags&amp;originationContext=docHeaderFlag&amp;Rank=0&amp;ppcid=8668f9836ad84fb192b4d7f903b87926&amp;contextData=(sc.Default)"/>
  <Relationship Id="r279"
    Type="http://schemas.openxmlformats.org/officeDocument/2006/relationships/hyperlink"
    TargetMode="External"
    Target="http://www.westlaw.com/Link/Document/FullText?findType=Y&amp;serNum=1917002633&amp;pubNum=577&amp;originatingDoc=I13b5deb8e04b11e08b448cf533780ea2&amp;refType=RP&amp;originationContext=document&amp;vr=3.0&amp;rs=cblt1.0&amp;transitionType=DocumentItem&amp;contextData=(sc.Default)"/>
  <Relationship Id="r280"
    Type="http://schemas.openxmlformats.org/officeDocument/2006/relationships/hyperlink"
    TargetMode="External"
    Target="http://www.westlaw.com/Link/Document/FullText?findType=Y&amp;serNum=1905003844&amp;pubNum=0000161&amp;originatingDoc=I13b5deb8e04b11e08b448cf533780ea2&amp;refType=RP&amp;originationContext=document&amp;vr=3.0&amp;rs=cblt1.0&amp;transitionType=DocumentItem&amp;contextData=(sc.Default)"/>
  <Relationship Id="r281"
    Type="http://schemas.openxmlformats.org/officeDocument/2006/relationships/hyperlink"
    TargetMode="External"
    Target="https://1.next.westlaw.com/Link/RelatedInformation/Flag?documentGuid=I954c0811cf3311d983e7e9deff98dc6f&amp;transitionType=InlineKeyCiteFlags&amp;originationContext=docHeaderFlag&amp;Rank=0&amp;ppcid=8668f9836ad84fb192b4d7f903b87926&amp;contextData=(sc.Default)"/>
  <Relationship Id="r282"
    Type="http://schemas.openxmlformats.org/officeDocument/2006/relationships/hyperlink"
    TargetMode="External"
    Target="http://www.westlaw.com/Link/Document/FullText?findType=Y&amp;serNum=1916003509&amp;pubNum=577&amp;originatingDoc=I13b5deb8e04b11e08b448cf533780ea2&amp;refType=RP&amp;originationContext=document&amp;vr=3.0&amp;rs=cblt1.0&amp;transitionType=DocumentItem&amp;contextData=(sc.Default)"/>
  <Relationship Id="r283"
    Type="http://schemas.openxmlformats.org/officeDocument/2006/relationships/hyperlink"
    TargetMode="External"
    Target="https://1.next.westlaw.com/Link/RelatedInformation/Flag?documentGuid=I954c0811cf3311d983e7e9deff98dc6f&amp;transitionType=InlineKeyCiteFlags&amp;originationContext=docHeaderFlag&amp;Rank=0&amp;ppcid=8668f9836ad84fb192b4d7f903b87926&amp;contextData=(sc.Default)"/>
  <Relationship Id="r284"
    Type="http://schemas.openxmlformats.org/officeDocument/2006/relationships/hyperlink"
    TargetMode="External"
    Target="http://www.westlaw.com/Link/Document/FullText?findType=Y&amp;serNum=1916003509&amp;originatingDoc=I13b5deb8e04b11e08b448cf533780ea2&amp;refType=RP&amp;originationContext=document&amp;vr=3.0&amp;rs=cblt1.0&amp;transitionType=DocumentItem&amp;contextData=(sc.Default)"/>
  <Relationship Id="r285"
    Type="http://schemas.openxmlformats.org/officeDocument/2006/relationships/hyperlink"
    TargetMode="External"
    Target="https://1.next.westlaw.com/Link/RelatedInformation/Flag?documentGuid=I954c0811cf3311d983e7e9deff98dc6f&amp;transitionType=InlineKeyCiteFlags&amp;originationContext=docHeaderFlag&amp;Rank=0&amp;ppcid=8668f9836ad84fb192b4d7f903b87926&amp;contextData=(sc.Default)"/>
  <Relationship Id="r286"
    Type="http://schemas.openxmlformats.org/officeDocument/2006/relationships/hyperlink"
    TargetMode="External"
    Target="http://www.westlaw.com/Link/Document/FullText?findType=Y&amp;serNum=1916003509&amp;originatingDoc=I13b5deb8e04b11e08b448cf533780ea2&amp;refType=RP&amp;originationContext=document&amp;vr=3.0&amp;rs=cblt1.0&amp;transitionType=DocumentItem&amp;contextData=(sc.Default)"/>
  <Relationship Id="r287"
    Type="http://schemas.openxmlformats.org/officeDocument/2006/relationships/hyperlink"
    TargetMode="External"
    Target="http://www.westlaw.com/Link/Document/FullText?findType=Y&amp;serNum=1878000294&amp;originatingDoc=I13b5deb8e04b11e08b448cf533780ea2&amp;refType=RP&amp;originationContext=document&amp;vr=3.0&amp;rs=cblt1.0&amp;transitionType=DocumentItem&amp;contextData=(sc.Default)"/>
  <Relationship Id="r288"
    Type="http://schemas.openxmlformats.org/officeDocument/2006/relationships/hyperlink"
    TargetMode="External"
    Target="http://www.westlaw.com/Link/Document/FullText?findType=L&amp;pubNum=1000279&amp;cite=OHSTS123.03&amp;originatingDoc=I13b5deb8e04b11e08b448cf533780ea2&amp;refType=LQ&amp;originationContext=document&amp;vr=3.0&amp;rs=cblt1.0&amp;transitionType=DocumentItem&amp;contextData=(sc.Default)"/>
  <Relationship Id="r289"
    Type="http://schemas.openxmlformats.org/officeDocument/2006/relationships/hyperlink"
    TargetMode="External"
    Target="http://www.westlaw.com/Link/Document/FullText?findType=L&amp;pubNum=1000279&amp;cite=OHSTS1506.10&amp;originatingDoc=I13b5deb8e04b11e08b448cf533780ea2&amp;refType=LQ&amp;originationContext=document&amp;vr=3.0&amp;rs=cblt1.0&amp;transitionType=DocumentItem&amp;contextData=(sc.Default)"/>
  <Relationship Id="r290"
    Type="http://schemas.openxmlformats.org/officeDocument/2006/relationships/hyperlink"
    TargetMode="External"
    Target="http://www.westlaw.com/Link/Document/FullText?findType=L&amp;pubNum=1000279&amp;cite=OHSTS1506.10&amp;originatingDoc=I13b5deb8e04b11e08b448cf533780ea2&amp;refType=LQ&amp;originationContext=document&amp;vr=3.0&amp;rs=cblt1.0&amp;transitionType=DocumentItem&amp;contextData=(sc.Default)"/>
  <Relationship Id="r291"
    Type="http://schemas.openxmlformats.org/officeDocument/2006/relationships/hyperlink"
    TargetMode="External"
    Target="http://www.westlaw.com/Link/Document/FullText?findType=L&amp;pubNum=1000279&amp;cite=OHSTS1506.11&amp;originatingDoc=I13b5deb8e04b11e08b448cf533780ea2&amp;refType=LQ&amp;originationContext=document&amp;vr=3.0&amp;rs=cblt1.0&amp;transitionType=DocumentItem&amp;contextData=(sc.Default)"/>
  <Relationship Id="r292"
    Type="http://schemas.openxmlformats.org/officeDocument/2006/relationships/hyperlink"
    TargetMode="External"
    Target="https://1.next.westlaw.com/Link/RelatedInformation/Flag?documentGuid=I277cca76d94911d99439b076ef9ec4de&amp;transitionType=InlineKeyCiteFlags&amp;originationContext=docHeaderFlag&amp;Rank=0&amp;ppcid=8668f9836ad84fb192b4d7f903b87926&amp;contextData=(sc.Default)"/>
  <Relationship Id="r293"
    Type="http://schemas.openxmlformats.org/officeDocument/2006/relationships/hyperlink"
    TargetMode="External"
    Target="http://www.westlaw.com/Link/Document/FullText?findType=Y&amp;serNum=1948108649&amp;pubNum=578&amp;originatingDoc=I13b5deb8e04b11e08b448cf533780ea2&amp;refType=RP&amp;originationContext=document&amp;vr=3.0&amp;rs=cblt1.0&amp;transitionType=DocumentItem&amp;contextData=(sc.Default)"/>
  <Relationship Id="r294"
    Type="http://schemas.openxmlformats.org/officeDocument/2006/relationships/hyperlink"
    TargetMode="External"
    Target="https://1.next.westlaw.com/Link/RelatedInformation/Flag?documentGuid=I954c0811cf3311d983e7e9deff98dc6f&amp;transitionType=InlineKeyCiteFlags&amp;originationContext=docHeaderFlag&amp;Rank=0&amp;ppcid=8668f9836ad84fb192b4d7f903b87926&amp;contextData=(sc.Default)"/>
  <Relationship Id="r295"
    Type="http://schemas.openxmlformats.org/officeDocument/2006/relationships/hyperlink"
    TargetMode="External"
    Target="http://www.westlaw.com/Link/Document/FullText?findType=Y&amp;serNum=1916003509&amp;pubNum=577&amp;originatingDoc=I13b5deb8e04b11e08b448cf533780ea2&amp;refType=RP&amp;originationContext=document&amp;vr=3.0&amp;rs=cblt1.0&amp;transitionType=DocumentItem&amp;contextData=(sc.Default)"/>
  <Relationship Id="r296"
    Type="http://schemas.openxmlformats.org/officeDocument/2006/relationships/hyperlink"
    TargetMode="External"
    Target="https://1.next.westlaw.com/Link/RelatedInformation/Flag?documentGuid=I277cca76d94911d99439b076ef9ec4de&amp;transitionType=InlineKeyCiteFlags&amp;originationContext=docHeaderFlag&amp;Rank=0&amp;ppcid=8668f9836ad84fb192b4d7f903b87926&amp;contextData=(sc.Default)"/>
  <Relationship Id="r297"
    Type="http://schemas.openxmlformats.org/officeDocument/2006/relationships/hyperlink"
    TargetMode="External"
    Target="http://www.westlaw.com/Link/Document/FullText?findType=Y&amp;serNum=1948108649&amp;originatingDoc=I13b5deb8e04b11e08b448cf533780ea2&amp;refType=RP&amp;originationContext=document&amp;vr=3.0&amp;rs=cblt1.0&amp;transitionType=DocumentItem&amp;contextData=(sc.Default)"/>
  <Relationship Id="r298"
    Type="http://schemas.openxmlformats.org/officeDocument/2006/relationships/hyperlink"
    TargetMode="External"
    Target="https://1.next.westlaw.com/Link/RelatedInformation/Flag?documentGuid=NAC8D9CC0D72111E19248FD7C39F32969&amp;transitionType=InlineKeyCiteFlags&amp;originationContext=docHeaderFlag&amp;Rank=0&amp;ppcid=8668f9836ad84fb192b4d7f903b87926&amp;contextData=(sc.Default)"/>
  <Relationship Id="r299"
    Type="http://schemas.openxmlformats.org/officeDocument/2006/relationships/hyperlink"
    TargetMode="External"
    Target="http://www.westlaw.com/Link/Document/FullText?findType=L&amp;pubNum=1000279&amp;cite=OHSTS123.031&amp;originatingDoc=I13b5deb8e04b11e08b448cf533780ea2&amp;refType=LQ&amp;originationContext=document&amp;vr=3.0&amp;rs=cblt1.0&amp;transitionType=DocumentItem&amp;contextData=(sc.Default)"/>
  <Relationship Id="r300"
    Type="http://schemas.openxmlformats.org/officeDocument/2006/relationships/hyperlink"
    TargetMode="External"
    Target="http://www.westlaw.com/Link/Document/FullText?findType=L&amp;pubNum=1000279&amp;cite=OHSTS1506.11&amp;originatingDoc=I13b5deb8e04b11e08b448cf533780ea2&amp;refType=LQ&amp;originationContext=document&amp;vr=3.0&amp;rs=cblt1.0&amp;transitionType=DocumentItem&amp;contextData=(sc.Default)"/>
  <Relationship Id="r301"
    Type="http://schemas.openxmlformats.org/officeDocument/2006/relationships/hyperlink"
    TargetMode="External"
    Target="https://1.next.westlaw.com/Link/RelatedInformation/Flag?documentGuid=NAC8D9CC0D72111E19248FD7C39F32969&amp;transitionType=InlineKeyCiteFlags&amp;originationContext=docHeaderFlag&amp;Rank=0&amp;ppcid=8668f9836ad84fb192b4d7f903b87926&amp;contextData=(sc.Default)"/>
  <Relationship Id="r302"
    Type="http://schemas.openxmlformats.org/officeDocument/2006/relationships/hyperlink"
    TargetMode="External"
    Target="http://www.westlaw.com/Link/Document/FullText?findType=L&amp;pubNum=1000279&amp;cite=OHSTS123.031&amp;originatingDoc=I13b5deb8e04b11e08b448cf533780ea2&amp;refType=LQ&amp;originationContext=document&amp;vr=3.0&amp;rs=cblt1.0&amp;transitionType=DocumentItem&amp;contextData=(sc.Default)"/>
  <Relationship Id="r303"
    Type="http://schemas.openxmlformats.org/officeDocument/2006/relationships/hyperlink"
    TargetMode="External"
    Target="http://www.westlaw.com/Link/Document/FullText?findType=L&amp;pubNum=1000279&amp;cite=OHSTS1506.11&amp;originatingDoc=I13b5deb8e04b11e08b448cf533780ea2&amp;refType=LQ&amp;originationContext=document&amp;vr=3.0&amp;rs=cblt1.0&amp;transitionType=DocumentItem&amp;contextData=(sc.Default)"/>
  <Relationship Id="r304"
    Type="http://schemas.openxmlformats.org/officeDocument/2006/relationships/hyperlink"
    TargetMode="External"
    Target="http://www.westlaw.com/Link/Document/FullText?findType=Y&amp;serNum=1878000294&amp;originatingDoc=I13b5deb8e04b11e08b448cf533780ea2&amp;refType=RP&amp;originationContext=document&amp;vr=3.0&amp;rs=cblt1.0&amp;transitionType=DocumentItem&amp;contextData=(sc.Default)"/>
  <Relationship Id="r305"
    Type="http://schemas.openxmlformats.org/officeDocument/2006/relationships/hyperlink"
    TargetMode="External"
    Target="https://1.next.westlaw.com/Link/RelatedInformation/Flag?documentGuid=Ifeffef74918411de8bf6cd8525c41437&amp;transitionType=InlineKeyCiteFlags&amp;originationContext=docHeaderFlag&amp;Rank=0&amp;ppcid=8668f9836ad84fb192b4d7f903b87926&amp;contextData=(sc.Default)"/>
  <Relationship Id="r306"
    Type="http://schemas.openxmlformats.org/officeDocument/2006/relationships/hyperlink"
    TargetMode="External"
    Target="http://www.westlaw.com/Link/Document/FullText?findType=Y&amp;serNum=2019669496&amp;pubNum=6832&amp;originatingDoc=I13b5deb8e04b11e08b448cf533780ea2&amp;refType=RP&amp;originationContext=document&amp;vr=3.0&amp;rs=cblt1.0&amp;transitionType=DocumentItem&amp;contextData=(sc.Default)"/>
  <Relationship Id="r307"
    Type="http://schemas.openxmlformats.org/officeDocument/2006/relationships/hyperlink"
    TargetMode="External"
    Target="http://www.westlaw.com/Link/Document/FullText?findType=Y&amp;serNum=1940111381&amp;pubNum=578&amp;originatingDoc=I13b5deb8e04b11e08b448cf533780ea2&amp;refType=RP&amp;originationContext=document&amp;vr=3.0&amp;rs=cblt1.0&amp;transitionType=DocumentItem&amp;contextData=(sc.Default)"/>
  <Relationship Id="r308"
    Type="http://schemas.openxmlformats.org/officeDocument/2006/relationships/hyperlink"
    TargetMode="External"
    Target="http://www.westlaw.com/Link/Document/FullText?findType=Y&amp;serNum=1963112515&amp;pubNum=345&amp;originatingDoc=I13b5deb8e04b11e08b448cf533780ea2&amp;refType=RP&amp;fi=co_pp_sp_345_56&amp;originationContext=document&amp;vr=3.0&amp;rs=cblt1.0&amp;transitionType=DocumentItem&amp;contextData=(sc.Default)#co_pp_sp_345_56"/>
  <Relationship Id="r309"
    Type="http://schemas.openxmlformats.org/officeDocument/2006/relationships/hyperlink"
    TargetMode="External"
    Target="https://1.next.westlaw.com/Link/RelatedInformation/Flag?documentGuid=I954c0811cf3311d983e7e9deff98dc6f&amp;transitionType=InlineKeyCiteFlags&amp;originationContext=docHeaderFlag&amp;Rank=0&amp;ppcid=8668f9836ad84fb192b4d7f903b87926&amp;contextData=(sc.Default)"/>
  <Relationship Id="r310"
    Type="http://schemas.openxmlformats.org/officeDocument/2006/relationships/hyperlink"
    TargetMode="External"
    Target="http://www.westlaw.com/Link/Document/FullText?findType=Y&amp;serNum=1916003509&amp;pubNum=577&amp;originatingDoc=I13b5deb8e04b11e08b448cf533780ea2&amp;refType=RP&amp;originationContext=document&amp;vr=3.0&amp;rs=cblt1.0&amp;transitionType=DocumentItem&amp;contextData=(sc.Default)"/>
  <Relationship Id="r311"
    Type="http://schemas.openxmlformats.org/officeDocument/2006/relationships/hyperlink"
    TargetMode="External"
    Target="https://1.next.westlaw.com/Link/RelatedInformation/Flag?documentGuid=I277cca76d94911d99439b076ef9ec4de&amp;transitionType=InlineKeyCiteFlags&amp;originationContext=docHeaderFlag&amp;Rank=0&amp;ppcid=8668f9836ad84fb192b4d7f903b87926&amp;contextData=(sc.Default)"/>
  <Relationship Id="r312"
    Type="http://schemas.openxmlformats.org/officeDocument/2006/relationships/hyperlink"
    TargetMode="External"
    Target="http://www.westlaw.com/Link/Document/FullText?findType=Y&amp;serNum=1948108649&amp;pubNum=578&amp;originatingDoc=I13b5deb8e04b11e08b448cf533780ea2&amp;refType=RP&amp;originationContext=document&amp;vr=3.0&amp;rs=cblt1.0&amp;transitionType=DocumentItem&amp;contextData=(sc.Default)"/>
  <Relationship Id="r313"
    Type="http://schemas.openxmlformats.org/officeDocument/2006/relationships/hyperlink"
    TargetMode="External"
    Target="https://1.next.westlaw.com/Link/RelatedInformation/Flag?documentGuid=I26a29845208911dbbb4d83d7c3c3a165&amp;transitionType=InlineKeyCiteFlags&amp;originationContext=docHeaderFlag&amp;Rank=0&amp;ppcid=8668f9836ad84fb192b4d7f903b87926&amp;contextData=(sc.Default)"/>
  <Relationship Id="r314"
    Type="http://schemas.openxmlformats.org/officeDocument/2006/relationships/hyperlink"
    TargetMode="External"
    Target="http://www.westlaw.com/Link/Document/FullText?findType=Y&amp;serNum=2009618505&amp;pubNum=578&amp;originatingDoc=I13b5deb8e04b11e08b448cf533780ea2&amp;refType=RP&amp;originationContext=document&amp;vr=3.0&amp;rs=cblt1.0&amp;transitionType=DocumentItem&amp;contextData=(sc.Default)"/>
  <Relationship Id="r315"
    Type="http://schemas.openxmlformats.org/officeDocument/2006/relationships/hyperlink"
    TargetMode="External"
    Target="http://www.westlaw.com/Link/Document/FullText?findType=L&amp;pubNum=1000261&amp;cite=OHCNARTIS1&amp;originatingDoc=I13b5deb8e04b11e08b448cf533780ea2&amp;refType=LQ&amp;originationContext=document&amp;vr=3.0&amp;rs=cblt1.0&amp;transitionType=DocumentItem&amp;contextData=(sc.Default)"/>
  <Relationship Id="r316"
    Type="http://schemas.openxmlformats.org/officeDocument/2006/relationships/hyperlink"
    TargetMode="External"
    Target="http://www.westlaw.com/Link/Document/FullText?findType=L&amp;pubNum=1000279&amp;cite=OHCNARTIS19&amp;originatingDoc=I13b5deb8e04b11e08b448cf533780ea2&amp;refType=LQ&amp;originationContext=document&amp;vr=3.0&amp;rs=cblt1.0&amp;transitionType=DocumentItem&amp;contextData=(sc.Default)"/>
  <Relationship Id="r317"
    Type="http://schemas.openxmlformats.org/officeDocument/2006/relationships/hyperlink"
    TargetMode="External"
    Target="https://1.next.westlaw.com/Link/RelatedInformation/Flag?documentGuid=I26a29845208911dbbb4d83d7c3c3a165&amp;transitionType=InlineKeyCiteFlags&amp;originationContext=docHeaderFlag&amp;Rank=0&amp;ppcid=8668f9836ad84fb192b4d7f903b87926&amp;contextData=(sc.Default)"/>
  <Relationship Id="r318"
    Type="http://schemas.openxmlformats.org/officeDocument/2006/relationships/hyperlink"
    TargetMode="External"
    Target="http://www.westlaw.com/Link/Document/FullText?findType=Y&amp;serNum=2009618505&amp;originatingDoc=I13b5deb8e04b11e08b448cf533780ea2&amp;refType=RP&amp;originationContext=document&amp;vr=3.0&amp;rs=cblt1.0&amp;transitionType=DocumentItem&amp;contextData=(sc.Default)"/>
  <Relationship Id="r319"
    Type="http://schemas.openxmlformats.org/officeDocument/2006/relationships/hyperlink"
    TargetMode="External"
    Target="https://1.next.westlaw.com/Link/RelatedInformation/Flag?documentGuid=I26a29845208911dbbb4d83d7c3c3a165&amp;transitionType=InlineKeyCiteFlags&amp;originationContext=docHeaderFlag&amp;Rank=0&amp;ppcid=8668f9836ad84fb192b4d7f903b87926&amp;contextData=(sc.Default)"/>
  <Relationship Id="r320"
    Type="http://schemas.openxmlformats.org/officeDocument/2006/relationships/hyperlink"
    TargetMode="External"
    Target="http://www.westlaw.com/Link/Document/FullText?findType=Y&amp;serNum=2009618505&amp;originatingDoc=I13b5deb8e04b11e08b448cf533780ea2&amp;refType=RP&amp;originationContext=document&amp;vr=3.0&amp;rs=cblt1.0&amp;transitionType=DocumentItem&amp;contextData=(sc.Default)"/>
  <Relationship Id="r321"
    Type="http://schemas.openxmlformats.org/officeDocument/2006/relationships/hyperlink"
    TargetMode="External"
    Target="https://1.next.westlaw.com/Link/RelatedInformation/Flag?documentGuid=I277cca76d94911d99439b076ef9ec4de&amp;transitionType=InlineKeyCiteFlags&amp;originationContext=docHeaderFlag&amp;Rank=0&amp;ppcid=8668f9836ad84fb192b4d7f903b87926&amp;contextData=(sc.Default)"/>
  <Relationship Id="r322"
    Type="http://schemas.openxmlformats.org/officeDocument/2006/relationships/hyperlink"
    TargetMode="External"
    Target="http://www.westlaw.com/Link/Document/FullText?findType=Y&amp;serNum=1948108649&amp;pubNum=0000578&amp;originatingDoc=I13b5deb8e04b11e08b448cf533780ea2&amp;refType=RP&amp;originationContext=document&amp;vr=3.0&amp;rs=cblt1.0&amp;transitionType=DocumentItem&amp;contextData=(sc.Default)"/>
  <Relationship Id="r323"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324"
    Type="http://schemas.openxmlformats.org/officeDocument/2006/relationships/hyperlink"
    TargetMode="External"
    Target="http://www.westlaw.com/Link/Document/FullText?findType=L&amp;pubNum=1006517&amp;cite=OHSTRCPR24&amp;originatingDoc=I13b5deb8e04b11e08b448cf533780ea2&amp;refType=LQ&amp;originationContext=document&amp;vr=3.0&amp;rs=cblt1.0&amp;transitionType=DocumentItem&amp;contextData=(sc.Default)"/>
  <Relationship Id="r325"
    Type="http://schemas.openxmlformats.org/officeDocument/2006/relationships/hyperlink"
    TargetMode="External"
    Target="http://www.westlaw.com/Link/Document/FullText?findType=h&amp;pubNum=176284&amp;cite=0257071501&amp;originatingDoc=I13b5deb8e04b11e08b448cf533780ea2&amp;refType=RQ&amp;originationContext=document&amp;vr=3.0&amp;rs=cblt1.0&amp;transitionType=DocumentItem&amp;contextData=(sc.Default)"/>
  <Relationship Id="r326"
    Type="http://schemas.openxmlformats.org/officeDocument/2006/relationships/hyperlink"
    TargetMode="External"
    Target="http://www.westlaw.com/Link/Document/FullText?findType=h&amp;pubNum=176284&amp;cite=0482641201&amp;originatingDoc=I13b5deb8e04b11e08b448cf533780ea2&amp;refType=RQ&amp;originationContext=document&amp;vr=3.0&amp;rs=cblt1.0&amp;transitionType=DocumentItem&amp;contextData=(sc.Default)"/>
  <Relationship Id="r327"
    Type="http://schemas.openxmlformats.org/officeDocument/2006/relationships/hyperlink"
    TargetMode="External"
    Target="http://www.westlaw.com/Link/Document/FullText?findType=h&amp;pubNum=176284&amp;cite=0333643201&amp;originatingDoc=I13b5deb8e04b11e08b448cf533780ea2&amp;refType=RQ&amp;originationContext=document&amp;vr=3.0&amp;rs=cblt1.0&amp;transitionType=DocumentItem&amp;contextData=(sc.Default)"/>
  <Relationship Id="r328"
    Type="http://schemas.openxmlformats.org/officeDocument/2006/relationships/hyperlink"
    TargetMode="External"
    Target="http://www.westlaw.com/Link/Document/FullText?findType=h&amp;pubNum=176284&amp;cite=0222976201&amp;originatingDoc=I13b5deb8e04b11e08b448cf533780ea2&amp;refType=R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13b5deb8e04b11e08b448cf533780ea2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Distinguished by </w:t>
      </w:r>
      <w:hyperlink r:id="r9">
        <w:r>
          <w:rPr>
            <w:rFonts w:ascii="Times New Roman" w:hAnsi="Times New Roman"/>
            <w:color w:val="000000"/>
            <w:sz w:val="16"/>
          </w:rPr>
          <w:t>Asa'carsarmiut Tribal Council v. Wheeler</w:t>
        </w:r>
        <w:r>
          <w:rPr>
            <w:rFonts w:ascii="Times New Roman" w:hAnsi="Times New Roman"/>
            <w:color w:val="000000"/>
            <w:sz w:val="16"/>
          </w:rPr>
          <w:t xml:space="preserve">, </w:t>
        </w:r>
      </w:hyperlink>
      <w:r>
        <w:rPr>
          <w:rFonts w:ascii="Times New Roman" w:hAnsi="Times New Roman"/>
          <w:color w:val="000000"/>
          <w:sz w:val="16"/>
        </w:rPr>
        <w:t xml:space="preserve">Alaska, </w:t>
      </w:r>
      <w:r>
        <w:rPr>
          <w:rFonts w:ascii="Times New Roman" w:hAnsi="Times New Roman"/>
          <w:color w:val="000000"/>
          <w:sz w:val="16"/>
        </w:rPr>
        <w:t>November 21, 2014</w:t>
      </w:r>
    </w:p>
    <w:bookmarkEnd w:id="4"/>
    <w:p>
      <w:pPr>
        <w:spacing w:before="180" w:after="0" w:line="275" w:lineRule="atLeast"/>
        <w:jc w:val="center"/>
      </w:pPr>
      <w:r>
        <w:rPr>
          <w:rFonts w:ascii="georgia" w:hAnsi="georgia"/>
          <w:color w:val="000000"/>
          <w:sz w:val="20"/>
        </w:rPr>
        <w:t>130 Ohio St.3d 30</w:t>
      </w:r>
    </w:p>
    <w:p>
      <w:pPr>
        <w:spacing w:before="0" w:after="0" w:line="275" w:lineRule="atLeast"/>
        <w:jc w:val="center"/>
      </w:pPr>
      <w:r>
        <w:rPr>
          <w:rFonts w:ascii="georgia" w:hAnsi="georgia"/>
          <w:color w:val="000000"/>
          <w:sz w:val="20"/>
        </w:rPr>
        <w:t>Supreme Court of Ohio.</w:t>
      </w:r>
    </w:p>
    <w:p>
      <w:pPr>
        <w:spacing w:before="200" w:after="0" w:line="300" w:lineRule="atLeast"/>
        <w:ind w:left="100" w:right="100" w:firstLine="0"/>
        <w:jc w:val="center"/>
      </w:pPr>
      <w:r>
        <w:rPr>
          <w:rFonts w:ascii="georgia" w:hAnsi="georgia"/>
          <w:color w:val="252525"/>
          <w:sz w:val="20"/>
        </w:rPr>
        <w:t>The STATE ex rel. MERRILL, Trustee, et al., Appellees;</w:t>
      </w:r>
    </w:p>
    <w:p>
      <w:pPr>
        <w:spacing w:before="0" w:after="0" w:line="300" w:lineRule="atLeast"/>
        <w:ind w:left="100" w:right="100" w:firstLine="0"/>
        <w:jc w:val="center"/>
      </w:pPr>
      <w:r>
        <w:rPr>
          <w:rFonts w:ascii="georgia" w:hAnsi="georgia"/>
          <w:color w:val="252525"/>
          <w:sz w:val="20"/>
        </w:rPr>
        <w:t>Taft, Appellee and Cross–Appellant,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OHIO DEPARTMENT OF NATURAL RESOURCES et al., Appellants and Cross–Appellees.</w:t>
      </w:r>
    </w:p>
    <w:p>
      <w:pPr>
        <w:pBdr>
          <w:left w:val="none" w:space="8"/>
        </w:pBdr>
        <w:spacing w:before="200" w:after="0" w:line="275" w:lineRule="atLeast"/>
        <w:ind w:left="150" w:right="0" w:firstLine="0"/>
        <w:jc w:val="center"/>
      </w:pPr>
      <w:r>
        <w:rPr>
          <w:rFonts w:ascii="georgia" w:hAnsi="georgia"/>
          <w:color w:val="000000"/>
          <w:sz w:val="20"/>
        </w:rPr>
        <w:t>No. 2009–1806.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Submitted Feb. 1, 2011.</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Sept. 14, 2011.</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Lakefront-property owners and nonprofit corporation representing lakefront-property owners brought action for declaratory judgment and mandamus against Ohio Department of Natural Resources (ODNR), its Director, and the state of Ohio, seeking declaration that owners of property abutting Lake Erie held title to the land between the ordinary high-water mark and the actual legal boundary of their properties as defined by their deeds, and that the public trust did not include nonsubmerged lands, or in the alternative seeking to compel ODNR to commence appropriation proceedings or to compel the state to compensate them for its alleged taking of their property. That first action was consolidated with second action in which lakefront-property owners claimed ownership to ordinary low-water mark of Lake Erie. ODNR and state counterclaimed for declaratory judgment. Class was certified by stipulation of parties to first action, as to declaratory judgment claim in that action. Two nonprofit conservation organizations were permitted to intervene as defendants and counterclaimants. The Court of Common Pleas, Lake County, No. 04CV001080, </w:t>
      </w:r>
      <w:hyperlink r:id="r10">
        <w:r>
          <w:rPr>
            <w:rFonts w:ascii="Times New Roman" w:hAnsi="Times New Roman"/>
            <w:color w:val="000000"/>
            <w:sz w:val="20"/>
          </w:rPr>
          <w:t>Eugene A. Lucci</w:t>
        </w:r>
      </w:hyperlink>
      <w:r>
        <w:rPr>
          <w:rFonts w:ascii="Times New Roman" w:hAnsi="Times New Roman"/>
          <w:color w:val="000000"/>
          <w:sz w:val="20"/>
        </w:rPr>
        <w:t xml:space="preserve">, J., </w:t>
      </w:r>
      <w:hyperlink r:id="r11">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15"/>
                      <a:srcRect/>
                      <a:stretch>
                        <a:fillRect/>
                      </a:stretch>
                    </p:blipFill>
                    <p:spPr>
                      <a:xfrm>
                        <a:off x="0" y="0"/>
                        <a:ext cx="161925" cy="161925"/>
                      </a:xfrm>
                      <a:prstGeom prst="rect"/>
                    </p:spPr>
                  </p:pic>
                </a:graphicData>
              </a:graphic>
            </wp:inline>
          </w:drawing>
        </w:r>
      </w:hyperlink>
      <w:hyperlink r:id="r12">
        <w:r>
          <w:rPr>
            <w:rFonts w:ascii="Times New Roman" w:hAnsi="Times New Roman"/>
            <w:color w:val="000000"/>
            <w:sz w:val="20"/>
          </w:rPr>
          <w:t>2007 WL 4910860,</w:t>
        </w:r>
      </w:hyperlink>
      <w:r>
        <w:rPr>
          <w:rFonts w:ascii="Times New Roman" w:hAnsi="Times New Roman"/>
          <w:color w:val="000000"/>
          <w:sz w:val="20"/>
        </w:rPr>
        <w:t xml:space="preserve"> granted partial summary judgment to plaintiffs, concluding that the boundary of the public-trust territory was a moveable boundary consisting of the water's edge, meaning the most landward place where the lake water actually touched the land at any given time, and the trial court certified its order as final for purposes of appeal. State and intervenors appealed, plaintiffs cross-appealed, and ODNR did not file a notice of appeal or join in state's notice of appeal. The Court of Appeals, </w:t>
      </w:r>
      <w:hyperlink r:id="r13">
        <w:r>
          <w:rPr>
            <w:rFonts w:ascii="Times New Roman" w:hAnsi="Times New Roman"/>
            <w:color w:val="000000"/>
            <w:sz w:val="30"/>
          </w:rPr>
          <w:drawing>
            <wp:inline>
              <wp:extent cx="161925" cy="161925"/>
              <wp:docPr id="5" name="Picture 3"/>
              <a:graphic>
                <a:graphicData uri="http://schemas.openxmlformats.org/drawingml/2006/picture">
                  <p:pic>
                    <p:nvPicPr>
                      <p:cNvPr id="6" name="Picture 3"/>
                      <p:cNvPicPr/>
                    </p:nvPicPr>
                    <p:blipFill>
                      <a:blip r:embed="r16"/>
                      <a:srcRect/>
                      <a:stretch>
                        <a:fillRect/>
                      </a:stretch>
                    </p:blipFill>
                    <p:spPr>
                      <a:xfrm>
                        <a:off x="0" y="0"/>
                        <a:ext cx="161925" cy="161925"/>
                      </a:xfrm>
                      <a:prstGeom prst="rect"/>
                    </p:spPr>
                  </p:pic>
                </a:graphicData>
              </a:graphic>
            </wp:inline>
          </w:drawing>
        </w:r>
      </w:hyperlink>
      <w:hyperlink r:id="r14">
        <w:r>
          <w:rPr>
            <w:rFonts w:ascii="Times New Roman" w:hAnsi="Times New Roman"/>
            <w:color w:val="000000"/>
            <w:sz w:val="20"/>
          </w:rPr>
          <w:t>2009 WL 2591758,</w:t>
        </w:r>
      </w:hyperlink>
      <w:r>
        <w:rPr>
          <w:rFonts w:ascii="Times New Roman" w:hAnsi="Times New Roman"/>
          <w:color w:val="000000"/>
          <w:sz w:val="20"/>
        </w:rPr>
        <w:t xml:space="preserve"> found that state lacked standing to appeal, and, as modified, it affirmed the trial court's decision. Appeal and cross-appeal were allowed.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17">
        <w:r>
          <w:rPr>
            <w:rFonts w:ascii="Times New Roman" w:hAnsi="Times New Roman"/>
            <w:color w:val="000000"/>
            <w:sz w:val="20"/>
          </w:rPr>
          <w:t>O'Donnell</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26164512_1">
        <w:r>
          <w:rPr>
            <w:rFonts w:ascii="Times New Roman" w:hAnsi="Times New Roman"/>
            <w:color w:val="000000"/>
            <w:sz w:val="20"/>
            <w:vertAlign w:val="superscript"/>
          </w:rPr>
          <w:t>[1]</w:t>
        </w:r>
      </w:hyperlink>
      <w:r>
        <w:rPr>
          <w:rFonts w:ascii="Times New Roman" w:hAnsi="Times New Roman"/>
          <w:color w:val="000000"/>
          <w:sz w:val="20"/>
        </w:rPr>
        <w:t xml:space="preserve"> state was independent party that was aggrieved by trial court's decision, and thus, state had standing to appeal;</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26164512_1">
        <w:r>
          <w:rPr>
            <w:rFonts w:ascii="Times New Roman" w:hAnsi="Times New Roman"/>
            <w:color w:val="000000"/>
            <w:sz w:val="20"/>
            <w:vertAlign w:val="superscript"/>
          </w:rPr>
          <w:t>[2]</w:t>
        </w:r>
      </w:hyperlink>
      <w:r>
        <w:rPr>
          <w:rFonts w:ascii="Times New Roman" w:hAnsi="Times New Roman"/>
          <w:color w:val="000000"/>
          <w:sz w:val="20"/>
        </w:rPr>
        <w:t xml:space="preserve"> permissive intervention of nonprofit conservation organizations was not an abuse of discretion;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26164512_1">
        <w:r>
          <w:rPr>
            <w:rFonts w:ascii="Times New Roman" w:hAnsi="Times New Roman"/>
            <w:color w:val="000000"/>
            <w:sz w:val="20"/>
            <w:vertAlign w:val="superscript"/>
          </w:rPr>
          <w:t>[3]</w:t>
        </w:r>
      </w:hyperlink>
      <w:r>
        <w:rPr>
          <w:rFonts w:ascii="Times New Roman" w:hAnsi="Times New Roman"/>
          <w:color w:val="000000"/>
          <w:sz w:val="20"/>
        </w:rPr>
        <w:t xml:space="preserve"> the territory of Lake Erie held in trust by the state of Ohio for the people of the state extends to the natural shoreline, which is the line at which the water usually stands when free from disturbing causes.</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Court of Appeals affirmed in part and reversed in part;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8">
        <w:r>
          <w:rPr>
            <w:rFonts w:ascii="Times New Roman" w:hAnsi="Times New Roman"/>
            <w:color w:val="000000"/>
            <w:sz w:val="20"/>
          </w:rPr>
          <w:t>O'Connor</w:t>
        </w:r>
      </w:hyperlink>
      <w:r>
        <w:rPr>
          <w:rFonts w:ascii="Times New Roman" w:hAnsi="Times New Roman"/>
          <w:color w:val="000000"/>
          <w:sz w:val="20"/>
        </w:rPr>
        <w:t xml:space="preserve">, C.J., and </w:t>
      </w:r>
      <w:hyperlink r:id="r19">
        <w:r>
          <w:rPr>
            <w:rFonts w:ascii="Times New Roman" w:hAnsi="Times New Roman"/>
            <w:color w:val="000000"/>
            <w:sz w:val="20"/>
          </w:rPr>
          <w:t>Lanzinger</w:t>
        </w:r>
      </w:hyperlink>
      <w:r>
        <w:rPr>
          <w:rFonts w:ascii="Times New Roman" w:hAnsi="Times New Roman"/>
          <w:color w:val="000000"/>
          <w:sz w:val="20"/>
        </w:rPr>
        <w:t>, J., concurred in syllabus and judgment only.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(14)</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26164512001_1"/>
      <w:bookmarkStart w:id="10" w:name="co_headnotesTable_1"/>
      <w:tr>
        <w:tblPrEx/>
        <w:trPr/>
        <w:tc>
          <w:tcPr>
            <w:tcMar>
              <w:left w:w="30" w:type="dxa"/>
              <w:right w:w="30" w:type="dxa"/>
            </w:tcMar>
            <w:vAlign w:val="top"/>
          </w:tcPr>
          <w:p>
            <w:pPr>
              <w:spacing w:before="0" w:after="0" w:line="275" w:lineRule="atLeast"/>
            </w:pPr>
            <w:bookmarkStart w:id="11" w:name="co_anchor_F12026164512_1"/>
            <w:bookmarkStart w:id="12" w:name="co_anchor_headNote_[1]_1"/>
            <w:hyperlink w:anchor="co_anchor_B12026164512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20">
              <w:r>
                <w:rPr>
                  <w:rFonts w:ascii="Times New Roman" w:hAnsi="Times New Roman"/>
                  <w:b/>
                  <w:color w:val="000000"/>
                  <w:sz w:val="20"/>
                </w:rPr>
                <w:t>Action</w:t>
              </w:r>
            </w:hyperlink>
            <w:r>
              <w:rPr>
                <w:rFonts w:ascii="Times New Roman" w:hAnsi="Times New Roman"/>
                <w:color w:val="000000"/>
                <w:sz w:val="20"/>
              </w:rPr>
              <w:drawing>
                <wp:inline>
                  <wp:extent cx="133350" cy="76200"/>
                  <wp:docPr id="7" name="Picture 4" descr="Display Key Number Topics"/>
                  <a:graphic>
                    <a:graphicData uri="http://schemas.openxmlformats.org/drawingml/2006/picture">
                      <p:pic>
                        <p:nvPicPr>
                          <p:cNvPr id="8" name="Picture 4" descr="Display Key Number Topics"/>
                          <p:cNvPicPr/>
                        </p:nvPicPr>
                        <p:blipFill>
                          <a:blip r:embed="r26"/>
                          <a:srcRect/>
                          <a:stretch>
                            <a:fillRect/>
                          </a:stretch>
                        </p:blipFill>
                        <p:spPr>
                          <a:xfrm>
                            <a:off x="0" y="0"/>
                            <a:ext cx="133350" cy="76200"/>
                          </a:xfrm>
                          <a:prstGeom prst="rect"/>
                        </p:spPr>
                      </p:pic>
                    </a:graphicData>
                  </a:graphic>
                </wp:inline>
              </w:drawing>
            </w:r>
            <w:hyperlink r:id="r21">
              <w:r>
                <w:rPr>
                  <w:rFonts w:ascii="Times New Roman" w:hAnsi="Times New Roman"/>
                  <w:color w:val="000000"/>
                  <w:sz w:val="20"/>
                </w:rPr>
                <w:t>Persons entitled to sue</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
              <w:r>
                <w:rPr>
                  <w:rFonts w:ascii="Times New Roman" w:hAnsi="Times New Roman"/>
                  <w:color w:val="000000"/>
                  <w:sz w:val="18"/>
                </w:rPr>
                <w:t>13</w:t>
              </w:r>
            </w:hyperlink>
            <w:r>
              <w:rPr>
                <w:rFonts w:ascii="Times New Roman" w:hAnsi="Times New Roman"/>
                <w:color w:val="000000"/>
                <w:sz w:val="18"/>
              </w:rPr>
              <w:t>Action</w:t>
            </w:r>
          </w:p>
          <w:p>
            <w:pPr>
              <w:spacing w:before="0" w:after="0" w:line="255" w:lineRule="atLeast"/>
            </w:pPr>
            <w:hyperlink r:id="r23">
              <w:r>
                <w:rPr>
                  <w:rFonts w:ascii="Times New Roman" w:hAnsi="Times New Roman"/>
                  <w:color w:val="000000"/>
                  <w:sz w:val="18"/>
                </w:rPr>
                <w:t>13I</w:t>
              </w:r>
            </w:hyperlink>
            <w:r>
              <w:rPr>
                <w:rFonts w:ascii="Times New Roman" w:hAnsi="Times New Roman"/>
                <w:color w:val="000000"/>
                <w:sz w:val="18"/>
              </w:rPr>
              <w:t>Grounds and Conditions Precedent</w:t>
            </w:r>
          </w:p>
          <w:p>
            <w:pPr>
              <w:spacing w:before="0" w:after="0" w:line="255" w:lineRule="atLeast"/>
            </w:pPr>
            <w:hyperlink r:id="r24">
              <w:r>
                <w:rPr>
                  <w:rFonts w:ascii="Times New Roman" w:hAnsi="Times New Roman"/>
                  <w:color w:val="000000"/>
                  <w:sz w:val="18"/>
                </w:rPr>
                <w:t>13k13</w:t>
              </w:r>
            </w:hyperlink>
            <w:r>
              <w:rPr>
                <w:rFonts w:ascii="Times New Roman" w:hAnsi="Times New Roman"/>
                <w:color w:val="000000"/>
                <w:sz w:val="18"/>
              </w:rPr>
              <w:t>Persons entitled to sue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Standing is a preliminary inquiry that must be made before a court may consider the merits of a legal claim.</w:t>
            </w:r>
          </w:p>
          <w:bookmarkStart w:id="13" w:name="co_headnoteId_2026164512001202111160922"/>
          <w:p>
            <w:pPr>
              <w:spacing w:before="200" w:after="0" w:line="275" w:lineRule="atLeast"/>
              <w:jc w:val="both"/>
            </w:pPr>
            <w:hyperlink r:id="r25">
              <w:r>
                <w:rPr>
                  <w:rFonts w:ascii="Times New Roman" w:hAnsi="Times New Roman"/>
                  <w:color w:val="000000"/>
                  <w:sz w:val="20"/>
                </w:rPr>
                <w:t>5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2026164512002_1"/>
      <w:bookmarkStart w:id="15" w:name="co_headnotesTable_0_1"/>
      <w:tr>
        <w:tblPrEx/>
        <w:trPr/>
        <w:tc>
          <w:tcPr>
            <w:tcMar>
              <w:left w:w="30" w:type="dxa"/>
              <w:right w:w="30" w:type="dxa"/>
            </w:tcMar>
            <w:vAlign w:val="top"/>
          </w:tcPr>
          <w:p>
            <w:pPr>
              <w:spacing w:before="0" w:after="0" w:line="275" w:lineRule="atLeast"/>
            </w:pPr>
            <w:bookmarkStart w:id="16" w:name="co_anchor_F22026164512_1"/>
            <w:bookmarkStart w:id="17" w:name="co_anchor_headNote_[2]_1"/>
            <w:hyperlink w:anchor="co_anchor_B22026164512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7">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9" name="Picture 4" descr="Display Key Number Topics"/>
                  <a:graphic>
                    <a:graphicData uri="http://schemas.openxmlformats.org/drawingml/2006/picture">
                      <p:pic>
                        <p:nvPicPr>
                          <p:cNvPr id="10" name="Picture 4" descr="Display Key Number Topics"/>
                          <p:cNvPicPr/>
                        </p:nvPicPr>
                        <p:blipFill>
                          <a:blip r:embed="r26"/>
                          <a:srcRect/>
                          <a:stretch>
                            <a:fillRect/>
                          </a:stretch>
                        </p:blipFill>
                        <p:spPr>
                          <a:xfrm>
                            <a:off x="0" y="0"/>
                            <a:ext cx="133350" cy="76200"/>
                          </a:xfrm>
                          <a:prstGeom prst="rect"/>
                        </p:spPr>
                      </p:pic>
                    </a:graphicData>
                  </a:graphic>
                </wp:inline>
              </w:drawing>
            </w:r>
            <w:hyperlink r:id="r28">
              <w:r>
                <w:rPr>
                  <w:rFonts w:ascii="Times New Roman" w:hAnsi="Times New Roman"/>
                  <w:color w:val="000000"/>
                  <w:sz w:val="20"/>
                </w:rPr>
                <w:t>Standing</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0">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31">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32">
              <w:r>
                <w:rPr>
                  <w:rFonts w:ascii="Times New Roman" w:hAnsi="Times New Roman"/>
                  <w:color w:val="000000"/>
                  <w:sz w:val="18"/>
                </w:rPr>
                <w:t>30XVI(D)3</w:t>
              </w:r>
            </w:hyperlink>
            <w:r>
              <w:rPr>
                <w:rFonts w:ascii="Times New Roman" w:hAnsi="Times New Roman"/>
                <w:color w:val="000000"/>
                <w:sz w:val="18"/>
              </w:rPr>
              <w:t>Procedural Matters in General</w:t>
            </w:r>
          </w:p>
          <w:p>
            <w:pPr>
              <w:spacing w:before="0" w:after="0" w:line="255" w:lineRule="atLeast"/>
            </w:pPr>
            <w:hyperlink r:id="r33">
              <w:r>
                <w:rPr>
                  <w:rFonts w:ascii="Times New Roman" w:hAnsi="Times New Roman"/>
                  <w:color w:val="000000"/>
                  <w:sz w:val="18"/>
                </w:rPr>
                <w:t>30k3224</w:t>
              </w:r>
            </w:hyperlink>
            <w:r>
              <w:rPr>
                <w:rFonts w:ascii="Times New Roman" w:hAnsi="Times New Roman"/>
                <w:color w:val="000000"/>
                <w:sz w:val="18"/>
              </w:rPr>
              <w:t>Parties</w:t>
            </w:r>
          </w:p>
          <w:p>
            <w:pPr>
              <w:spacing w:before="0" w:after="0" w:line="255" w:lineRule="atLeast"/>
            </w:pPr>
            <w:hyperlink r:id="r34">
              <w:r>
                <w:rPr>
                  <w:rFonts w:ascii="Times New Roman" w:hAnsi="Times New Roman"/>
                  <w:color w:val="000000"/>
                  <w:sz w:val="18"/>
                </w:rPr>
                <w:t>30k3226</w:t>
              </w:r>
            </w:hyperlink>
            <w:r>
              <w:rPr>
                <w:rFonts w:ascii="Times New Roman" w:hAnsi="Times New Roman"/>
                <w:color w:val="000000"/>
                <w:sz w:val="18"/>
              </w:rPr>
              <w:t>Standing</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Standing is a question of law, so the appellate court reviews the issue de novo.</w:t>
            </w:r>
          </w:p>
          <w:bookmarkStart w:id="18" w:name="co_headnoteId_2026164512002202111160922"/>
          <w:p>
            <w:pPr>
              <w:spacing w:before="200" w:after="0" w:line="275" w:lineRule="atLeast"/>
              <w:jc w:val="both"/>
            </w:pPr>
            <w:hyperlink r:id="r35">
              <w:r>
                <w:rPr>
                  <w:rFonts w:ascii="Times New Roman" w:hAnsi="Times New Roman"/>
                  <w:color w:val="000000"/>
                  <w:sz w:val="20"/>
                </w:rPr>
                <w:t>2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2026164512003_1"/>
      <w:bookmarkStart w:id="20" w:name="co_headnotesTable_1_1"/>
      <w:tr>
        <w:tblPrEx/>
        <w:trPr/>
        <w:tc>
          <w:tcPr>
            <w:tcMar>
              <w:left w:w="30" w:type="dxa"/>
              <w:right w:w="30" w:type="dxa"/>
            </w:tcMar>
            <w:vAlign w:val="top"/>
          </w:tcPr>
          <w:p>
            <w:pPr>
              <w:spacing w:before="0" w:after="0" w:line="275" w:lineRule="atLeast"/>
            </w:pPr>
            <w:bookmarkStart w:id="21" w:name="co_anchor_F32026164512_1"/>
            <w:bookmarkStart w:id="22" w:name="co_anchor_headNote_[3]_1"/>
            <w:hyperlink w:anchor="co_anchor_B32026164512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36">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1" name="Picture 4" descr="Display Key Number Topics"/>
                  <a:graphic>
                    <a:graphicData uri="http://schemas.openxmlformats.org/drawingml/2006/picture">
                      <p:pic>
                        <p:nvPicPr>
                          <p:cNvPr id="12" name="Picture 4" descr="Display Key Number Topics"/>
                          <p:cNvPicPr/>
                        </p:nvPicPr>
                        <p:blipFill>
                          <a:blip r:embed="r26"/>
                          <a:srcRect/>
                          <a:stretch>
                            <a:fillRect/>
                          </a:stretch>
                        </p:blipFill>
                        <p:spPr>
                          <a:xfrm>
                            <a:off x="0" y="0"/>
                            <a:ext cx="133350" cy="76200"/>
                          </a:xfrm>
                          <a:prstGeom prst="rect"/>
                        </p:spPr>
                      </p:pic>
                    </a:graphicData>
                  </a:graphic>
                </wp:inline>
              </w:drawing>
            </w:r>
            <w:hyperlink r:id="r37">
              <w:r>
                <w:rPr>
                  <w:rFonts w:ascii="Times New Roman" w:hAnsi="Times New Roman"/>
                  <w:color w:val="000000"/>
                  <w:sz w:val="20"/>
                </w:rPr>
                <w:t>Parties or Persons Injured or Aggrieved</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8">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9">
              <w:r>
                <w:rPr>
                  <w:rFonts w:ascii="Times New Roman" w:hAnsi="Times New Roman"/>
                  <w:color w:val="000000"/>
                  <w:sz w:val="18"/>
                </w:rPr>
                <w:t>30IV</w:t>
              </w:r>
            </w:hyperlink>
            <w:r>
              <w:rPr>
                <w:rFonts w:ascii="Times New Roman" w:hAnsi="Times New Roman"/>
                <w:color w:val="000000"/>
                <w:sz w:val="18"/>
              </w:rPr>
              <w:t>Right of Review</w:t>
            </w:r>
          </w:p>
          <w:p>
            <w:pPr>
              <w:spacing w:before="0" w:after="0" w:line="255" w:lineRule="atLeast"/>
            </w:pPr>
            <w:hyperlink r:id="r40">
              <w:r>
                <w:rPr>
                  <w:rFonts w:ascii="Times New Roman" w:hAnsi="Times New Roman"/>
                  <w:color w:val="000000"/>
                  <w:sz w:val="18"/>
                </w:rPr>
                <w:t>30IV(A)</w:t>
              </w:r>
            </w:hyperlink>
            <w:r>
              <w:rPr>
                <w:rFonts w:ascii="Times New Roman" w:hAnsi="Times New Roman"/>
                <w:color w:val="000000"/>
                <w:sz w:val="18"/>
              </w:rPr>
              <w:t>Persons Entitled</w:t>
            </w:r>
          </w:p>
          <w:p>
            <w:pPr>
              <w:spacing w:before="0" w:after="0" w:line="255" w:lineRule="atLeast"/>
            </w:pPr>
            <w:hyperlink r:id="r41">
              <w:r>
                <w:rPr>
                  <w:rFonts w:ascii="Times New Roman" w:hAnsi="Times New Roman"/>
                  <w:color w:val="000000"/>
                  <w:sz w:val="18"/>
                </w:rPr>
                <w:t>30k151</w:t>
              </w:r>
            </w:hyperlink>
            <w:r>
              <w:rPr>
                <w:rFonts w:ascii="Times New Roman" w:hAnsi="Times New Roman"/>
                <w:color w:val="000000"/>
                <w:sz w:val="18"/>
              </w:rPr>
              <w:t>Parties or Persons Injured or Aggrieved</w:t>
            </w:r>
          </w:p>
          <w:p>
            <w:pPr>
              <w:spacing w:before="0" w:after="0" w:line="255" w:lineRule="atLeast"/>
            </w:pPr>
            <w:hyperlink r:id="r42">
              <w:r>
                <w:rPr>
                  <w:rFonts w:ascii="Times New Roman" w:hAnsi="Times New Roman"/>
                  <w:color w:val="000000"/>
                  <w:sz w:val="18"/>
                </w:rPr>
                <w:t>30k151(1)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To have appellate standing, a party must be aggrieved by the final order appealed from.</w:t>
            </w:r>
          </w:p>
          <w:bookmarkStart w:id="23" w:name="co_headnoteId_2026164512003202111160922"/>
          <w:p>
            <w:pPr>
              <w:spacing w:before="200" w:after="0" w:line="275" w:lineRule="atLeast"/>
              <w:jc w:val="both"/>
            </w:pPr>
            <w:hyperlink r:id="r43">
              <w:r>
                <w:rPr>
                  <w:rFonts w:ascii="Times New Roman" w:hAnsi="Times New Roman"/>
                  <w:color w:val="000000"/>
                  <w:sz w:val="20"/>
                </w:rPr>
                <w:t>7 Cases that cite this headnote</w:t>
              </w:r>
            </w:hyperlink>
          </w:p>
          <w:bookmarkEnd w:id="23"/>
        </w:tc>
      </w:tr>
    </w:tbl>
    <w:p>
      <w:pPr>
        <w:spacing w:before="0" w:after="0" w:line="240" w:lineRule="auto"/>
        <w:rPr>
          <w:sz w:val="20"/>
        </w:rPr>
      </w:pPr>
    </w:p>
    <w:tbl>
      <w:tblPr>
        <w:tblInd w:w="30" w:type="dxa"/>
        <w:tblLayout w:type="fixed"/>
      </w:tblPr>
      <w:tblGrid>
        <w:gridCol w:w="600"/>
        <w:gridCol w:w="4035"/>
      </w:tblGrid>
      <w:bookmarkStart w:id="24" w:name="co_anchor_2026164512004_1"/>
      <w:bookmarkStart w:id="25" w:name="co_headnotesTable_2_1"/>
      <w:tr>
        <w:tblPrEx/>
        <w:trPr/>
        <w:tc>
          <w:tcPr>
            <w:tcMar>
              <w:left w:w="30" w:type="dxa"/>
              <w:right w:w="30" w:type="dxa"/>
            </w:tcMar>
            <w:vAlign w:val="top"/>
          </w:tcPr>
          <w:p>
            <w:pPr>
              <w:spacing w:before="0" w:after="0" w:line="275" w:lineRule="atLeast"/>
            </w:pPr>
            <w:bookmarkStart w:id="26" w:name="co_anchor_F42026164512_1"/>
            <w:bookmarkStart w:id="27" w:name="co_anchor_headNote_[4]_1"/>
            <w:hyperlink w:anchor="co_anchor_B42026164512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4">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13" name="Picture 4" descr="Display Key Number Topics"/>
                  <a:graphic>
                    <a:graphicData uri="http://schemas.openxmlformats.org/drawingml/2006/picture">
                      <p:pic>
                        <p:nvPicPr>
                          <p:cNvPr id="14" name="Picture 4" descr="Display Key Number Topics"/>
                          <p:cNvPicPr/>
                        </p:nvPicPr>
                        <p:blipFill>
                          <a:blip r:embed="r26"/>
                          <a:srcRect/>
                          <a:stretch>
                            <a:fillRect/>
                          </a:stretch>
                        </p:blipFill>
                        <p:spPr>
                          <a:xfrm>
                            <a:off x="0" y="0"/>
                            <a:ext cx="133350" cy="76200"/>
                          </a:xfrm>
                          <a:prstGeom prst="rect"/>
                        </p:spPr>
                      </p:pic>
                    </a:graphicData>
                  </a:graphic>
                </wp:inline>
              </w:drawing>
            </w:r>
            <w:hyperlink r:id="r45">
              <w:r>
                <w:rPr>
                  <w:rFonts w:ascii="Times New Roman" w:hAnsi="Times New Roman"/>
                  <w:color w:val="000000"/>
                  <w:sz w:val="20"/>
                </w:rPr>
                <w:t>Appeal and Error</w:t>
              </w:r>
            </w:hyperlink>
          </w:p>
          <w:p>
            <w:pPr>
              <w:pBdr>
                <w:bottom w:val="none" w:space="2"/>
              </w:pBdr>
              <w:spacing w:before="0" w:after="0" w:line="275" w:lineRule="atLeast"/>
            </w:pPr>
            <w:hyperlink r:id="r46">
              <w:r>
                <w:rPr>
                  <w:rFonts w:ascii="Times New Roman" w:hAnsi="Times New Roman"/>
                  <w:b/>
                  <w:color w:val="000000"/>
                  <w:sz w:val="20"/>
                </w:rPr>
                <w:t>Mandamus</w:t>
              </w:r>
            </w:hyperlink>
            <w:r>
              <w:rPr>
                <w:rFonts w:ascii="Times New Roman" w:hAnsi="Times New Roman"/>
                <w:color w:val="000000"/>
                <w:sz w:val="20"/>
              </w:rPr>
              <w:drawing>
                <wp:inline>
                  <wp:extent cx="133350" cy="76200"/>
                  <wp:docPr id="15" name="Picture 4" descr="Display Key Number Topics"/>
                  <a:graphic>
                    <a:graphicData uri="http://schemas.openxmlformats.org/drawingml/2006/picture">
                      <p:pic>
                        <p:nvPicPr>
                          <p:cNvPr id="16" name="Picture 4" descr="Display Key Number Topics"/>
                          <p:cNvPicPr/>
                        </p:nvPicPr>
                        <p:blipFill>
                          <a:blip r:embed="r26"/>
                          <a:srcRect/>
                          <a:stretch>
                            <a:fillRect/>
                          </a:stretch>
                        </p:blipFill>
                        <p:spPr>
                          <a:xfrm>
                            <a:off x="0" y="0"/>
                            <a:ext cx="133350" cy="76200"/>
                          </a:xfrm>
                          <a:prstGeom prst="rect"/>
                        </p:spPr>
                      </p:pic>
                    </a:graphicData>
                  </a:graphic>
                </wp:inline>
              </w:drawing>
            </w:r>
            <w:hyperlink r:id="r47">
              <w:r>
                <w:rPr>
                  <w:rFonts w:ascii="Times New Roman" w:hAnsi="Times New Roman"/>
                  <w:color w:val="000000"/>
                  <w:sz w:val="20"/>
                </w:rPr>
                <w:t>Right of review</w:t>
              </w:r>
            </w:hyperlink>
          </w:p>
        </w:tc>
      </w:tr>
      <w:bookmarkEnd w:id="25"/>
      <w:bookmarkEnd w:id="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8">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49">
              <w:r>
                <w:rPr>
                  <w:rFonts w:ascii="Times New Roman" w:hAnsi="Times New Roman"/>
                  <w:color w:val="000000"/>
                  <w:sz w:val="18"/>
                </w:rPr>
                <w:t>118AIII</w:t>
              </w:r>
            </w:hyperlink>
            <w:r>
              <w:rPr>
                <w:rFonts w:ascii="Times New Roman" w:hAnsi="Times New Roman"/>
                <w:color w:val="000000"/>
                <w:sz w:val="18"/>
              </w:rPr>
              <w:t>Proceedings</w:t>
            </w:r>
          </w:p>
          <w:p>
            <w:pPr>
              <w:spacing w:before="0" w:after="0" w:line="255" w:lineRule="atLeast"/>
            </w:pPr>
            <w:hyperlink r:id="r50">
              <w:r>
                <w:rPr>
                  <w:rFonts w:ascii="Times New Roman" w:hAnsi="Times New Roman"/>
                  <w:color w:val="000000"/>
                  <w:sz w:val="18"/>
                </w:rPr>
                <w:t>118AIII(H)</w:t>
              </w:r>
            </w:hyperlink>
            <w:r>
              <w:rPr>
                <w:rFonts w:ascii="Times New Roman" w:hAnsi="Times New Roman"/>
                <w:color w:val="000000"/>
                <w:sz w:val="18"/>
              </w:rPr>
              <w:t>Appeal and Error</w:t>
            </w:r>
          </w:p>
          <w:p>
            <w:pPr>
              <w:spacing w:before="0" w:after="0" w:line="255" w:lineRule="atLeast"/>
            </w:pPr>
            <w:hyperlink r:id="r51">
              <w:r>
                <w:rPr>
                  <w:rFonts w:ascii="Times New Roman" w:hAnsi="Times New Roman"/>
                  <w:color w:val="000000"/>
                  <w:sz w:val="18"/>
                </w:rPr>
                <w:t>118Ak392</w:t>
              </w:r>
            </w:hyperlink>
            <w:r>
              <w:rPr>
                <w:rFonts w:ascii="Times New Roman" w:hAnsi="Times New Roman"/>
                <w:color w:val="000000"/>
                <w:sz w:val="18"/>
              </w:rPr>
              <w:t>Appeal and Error</w:t>
            </w:r>
          </w:p>
          <w:p>
            <w:pPr>
              <w:spacing w:before="0" w:after="0" w:line="255" w:lineRule="atLeast"/>
            </w:pPr>
            <w:hyperlink r:id="r52">
              <w:r>
                <w:rPr>
                  <w:rFonts w:ascii="Times New Roman" w:hAnsi="Times New Roman"/>
                  <w:color w:val="000000"/>
                  <w:sz w:val="18"/>
                </w:rPr>
                <w:t>118Ak392.1</w:t>
              </w:r>
            </w:hyperlink>
            <w:r>
              <w:rPr>
                <w:rFonts w:ascii="Times New Roman" w:hAnsi="Times New Roman"/>
                <w:color w:val="000000"/>
                <w:sz w:val="18"/>
              </w:rPr>
              <w:t>In general</w:t>
            </w:r>
          </w:p>
          <w:p>
            <w:pPr>
              <w:spacing w:before="0" w:after="0" w:line="255" w:lineRule="atLeast"/>
            </w:pPr>
            <w:hyperlink r:id="r53">
              <w:r>
                <w:rPr>
                  <w:rFonts w:ascii="Times New Roman" w:hAnsi="Times New Roman"/>
                  <w:color w:val="000000"/>
                  <w:sz w:val="18"/>
                </w:rPr>
                <w:t>250</w:t>
              </w:r>
            </w:hyperlink>
            <w:r>
              <w:rPr>
                <w:rFonts w:ascii="Times New Roman" w:hAnsi="Times New Roman"/>
                <w:color w:val="000000"/>
                <w:sz w:val="18"/>
              </w:rPr>
              <w:t>Mandamus</w:t>
            </w:r>
          </w:p>
          <w:p>
            <w:pPr>
              <w:spacing w:before="0" w:after="0" w:line="255" w:lineRule="atLeast"/>
            </w:pPr>
            <w:hyperlink r:id="r54">
              <w:r>
                <w:rPr>
                  <w:rFonts w:ascii="Times New Roman" w:hAnsi="Times New Roman"/>
                  <w:color w:val="000000"/>
                  <w:sz w:val="18"/>
                </w:rPr>
                <w:t>250III</w:t>
              </w:r>
            </w:hyperlink>
            <w:r>
              <w:rPr>
                <w:rFonts w:ascii="Times New Roman" w:hAnsi="Times New Roman"/>
                <w:color w:val="000000"/>
                <w:sz w:val="18"/>
              </w:rPr>
              <w:t>Jurisdiction, Proceedings, and Relief</w:t>
            </w:r>
          </w:p>
          <w:p>
            <w:pPr>
              <w:spacing w:before="0" w:after="0" w:line="255" w:lineRule="atLeast"/>
            </w:pPr>
            <w:hyperlink r:id="r55">
              <w:r>
                <w:rPr>
                  <w:rFonts w:ascii="Times New Roman" w:hAnsi="Times New Roman"/>
                  <w:color w:val="000000"/>
                  <w:sz w:val="18"/>
                </w:rPr>
                <w:t>250k187</w:t>
              </w:r>
            </w:hyperlink>
            <w:r>
              <w:rPr>
                <w:rFonts w:ascii="Times New Roman" w:hAnsi="Times New Roman"/>
                <w:color w:val="000000"/>
                <w:sz w:val="18"/>
              </w:rPr>
              <w:t>Appeal and Error</w:t>
            </w:r>
          </w:p>
          <w:p>
            <w:pPr>
              <w:spacing w:before="0" w:after="0" w:line="255" w:lineRule="atLeast"/>
            </w:pPr>
            <w:hyperlink r:id="r56">
              <w:r>
                <w:rPr>
                  <w:rFonts w:ascii="Times New Roman" w:hAnsi="Times New Roman"/>
                  <w:color w:val="000000"/>
                  <w:sz w:val="18"/>
                </w:rPr>
                <w:t>250k187.3</w:t>
              </w:r>
            </w:hyperlink>
            <w:r>
              <w:rPr>
                <w:rFonts w:ascii="Times New Roman" w:hAnsi="Times New Roman"/>
                <w:color w:val="000000"/>
                <w:sz w:val="18"/>
              </w:rPr>
              <w:t>Right of review</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was independent party that was aggrieved by trial court's decision in action against state and Ohio Department of Natural Resources (ODNR), in which action owners of property bordering Lake Erie sought declaration regarding interest of state as trustee over public trust and sought mandamus relief, and thus, state had standing to appeal from judgments of trial court and Court of Appeals, though state statute designated ODNR as the agency responsible for enforcement of state's public trust rights in Lake Erie and ODNR had complied with gubernatorial directive to cease its active participation in the matter and did not appeal trial court's judgment to Court of Appeals; state was independent party because it was one of the defendants as to declaratory judgment claim and because landowners sought writ of mandamus to compel state to pay compensation as result of ODNR's alleged taking, and state was aggrieved because trial court's determination regarding boundary of public trust, which Court of Appeals affirmed, was adverse to state's position, and because trial court's ruling denied the relief sought by state in its counterclaim for declaratory judgment. </w:t>
            </w:r>
            <w:hyperlink r:id="r57">
              <w:r>
                <w:rPr>
                  <w:rFonts w:ascii="Times New Roman" w:hAnsi="Times New Roman"/>
                  <w:color w:val="000000"/>
                  <w:sz w:val="20"/>
                </w:rPr>
                <w:t>R.C. § 1506.10</w:t>
              </w:r>
            </w:hyperlink>
            <w:r>
              <w:rPr>
                <w:rFonts w:ascii="Times New Roman" w:hAnsi="Times New Roman"/>
                <w:color w:val="000000"/>
                <w:sz w:val="20"/>
              </w:rPr>
              <w:t>.</w:t>
            </w:r>
          </w:p>
          <w:bookmarkStart w:id="28" w:name="co_headnoteId_2026164512004202111160922"/>
          <w:p>
            <w:pPr>
              <w:spacing w:before="200" w:after="0" w:line="275" w:lineRule="atLeast"/>
              <w:jc w:val="both"/>
            </w:pPr>
            <w:hyperlink r:id="r58">
              <w:r>
                <w:rPr>
                  <w:rFonts w:ascii="Times New Roman" w:hAnsi="Times New Roman"/>
                  <w:color w:val="000000"/>
                  <w:sz w:val="20"/>
                </w:rPr>
                <w:t>2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2026164512005_1"/>
      <w:bookmarkStart w:id="30" w:name="co_headnotesTable_3_1"/>
      <w:tr>
        <w:tblPrEx/>
        <w:trPr/>
        <w:tc>
          <w:tcPr>
            <w:tcMar>
              <w:left w:w="30" w:type="dxa"/>
              <w:right w:w="30" w:type="dxa"/>
            </w:tcMar>
            <w:vAlign w:val="top"/>
          </w:tcPr>
          <w:p>
            <w:pPr>
              <w:spacing w:before="0" w:after="0" w:line="275" w:lineRule="atLeast"/>
            </w:pPr>
            <w:bookmarkStart w:id="31" w:name="co_anchor_F52026164512_1"/>
            <w:bookmarkStart w:id="32" w:name="co_anchor_headNote_[5]_1"/>
            <w:hyperlink w:anchor="co_anchor_B52026164512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59">
              <w:r>
                <w:rPr>
                  <w:rFonts w:ascii="Times New Roman" w:hAnsi="Times New Roman"/>
                  <w:b/>
                  <w:color w:val="000000"/>
                  <w:sz w:val="20"/>
                </w:rPr>
                <w:t>Common Law</w:t>
              </w:r>
            </w:hyperlink>
            <w:r>
              <w:rPr>
                <w:rFonts w:ascii="Times New Roman" w:hAnsi="Times New Roman"/>
                <w:color w:val="000000"/>
                <w:sz w:val="20"/>
              </w:rPr>
              <w:drawing>
                <wp:inline>
                  <wp:extent cx="133350" cy="76200"/>
                  <wp:docPr id="17" name="Picture 4" descr="Display Key Number Topics"/>
                  <a:graphic>
                    <a:graphicData uri="http://schemas.openxmlformats.org/drawingml/2006/picture">
                      <p:pic>
                        <p:nvPicPr>
                          <p:cNvPr id="18" name="Picture 4" descr="Display Key Number Topics"/>
                          <p:cNvPicPr/>
                        </p:nvPicPr>
                        <p:blipFill>
                          <a:blip r:embed="r26"/>
                          <a:srcRect/>
                          <a:stretch>
                            <a:fillRect/>
                          </a:stretch>
                        </p:blipFill>
                        <p:spPr>
                          <a:xfrm>
                            <a:off x="0" y="0"/>
                            <a:ext cx="133350" cy="76200"/>
                          </a:xfrm>
                          <a:prstGeom prst="rect"/>
                        </p:spPr>
                      </p:pic>
                    </a:graphicData>
                  </a:graphic>
                </wp:inline>
              </w:drawing>
            </w:r>
            <w:hyperlink r:id="r60">
              <w:r>
                <w:rPr>
                  <w:rFonts w:ascii="Times New Roman" w:hAnsi="Times New Roman"/>
                  <w:color w:val="000000"/>
                  <w:sz w:val="20"/>
                </w:rPr>
                <w:t>Constitutions and statutes of particular states</w:t>
              </w:r>
            </w:hyperlink>
          </w:p>
          <w:p>
            <w:pPr>
              <w:pBdr>
                <w:bottom w:val="none" w:space="2"/>
              </w:pBdr>
              <w:spacing w:before="0" w:after="0" w:line="275" w:lineRule="atLeast"/>
            </w:pPr>
            <w:hyperlink r:id="r61">
              <w:r>
                <w:rPr>
                  <w:rFonts w:ascii="Times New Roman" w:hAnsi="Times New Roman"/>
                  <w:b/>
                  <w:color w:val="000000"/>
                  <w:sz w:val="20"/>
                </w:rPr>
                <w:t>Common Law</w:t>
              </w:r>
            </w:hyperlink>
            <w:r>
              <w:rPr>
                <w:rFonts w:ascii="Times New Roman" w:hAnsi="Times New Roman"/>
                <w:color w:val="000000"/>
                <w:sz w:val="20"/>
              </w:rPr>
              <w:drawing>
                <wp:inline>
                  <wp:extent cx="133350" cy="76200"/>
                  <wp:docPr id="19" name="Picture 4" descr="Display Key Number Topics"/>
                  <a:graphic>
                    <a:graphicData uri="http://schemas.openxmlformats.org/drawingml/2006/picture">
                      <p:pic>
                        <p:nvPicPr>
                          <p:cNvPr id="20" name="Picture 4" descr="Display Key Number Topics"/>
                          <p:cNvPicPr/>
                        </p:nvPicPr>
                        <p:blipFill>
                          <a:blip r:embed="r26"/>
                          <a:srcRect/>
                          <a:stretch>
                            <a:fillRect/>
                          </a:stretch>
                        </p:blipFill>
                        <p:spPr>
                          <a:xfrm>
                            <a:off x="0" y="0"/>
                            <a:ext cx="133350" cy="76200"/>
                          </a:xfrm>
                          <a:prstGeom prst="rect"/>
                        </p:spPr>
                      </p:pic>
                    </a:graphicData>
                  </a:graphic>
                </wp:inline>
              </w:drawing>
            </w:r>
            <w:hyperlink r:id="r62">
              <w:r>
                <w:rPr>
                  <w:rFonts w:ascii="Times New Roman" w:hAnsi="Times New Roman"/>
                  <w:color w:val="000000"/>
                  <w:sz w:val="20"/>
                </w:rPr>
                <w:t>Constitution and laws of United States</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3">
              <w:r>
                <w:rPr>
                  <w:rFonts w:ascii="Times New Roman" w:hAnsi="Times New Roman"/>
                  <w:color w:val="000000"/>
                  <w:sz w:val="18"/>
                </w:rPr>
                <w:t>85</w:t>
              </w:r>
            </w:hyperlink>
            <w:r>
              <w:rPr>
                <w:rFonts w:ascii="Times New Roman" w:hAnsi="Times New Roman"/>
                <w:color w:val="000000"/>
                <w:sz w:val="18"/>
              </w:rPr>
              <w:t>Common Law</w:t>
            </w:r>
          </w:p>
          <w:p>
            <w:pPr>
              <w:spacing w:before="0" w:after="0" w:line="255" w:lineRule="atLeast"/>
            </w:pPr>
            <w:hyperlink r:id="r64">
              <w:r>
                <w:rPr>
                  <w:rFonts w:ascii="Times New Roman" w:hAnsi="Times New Roman"/>
                  <w:color w:val="000000"/>
                  <w:sz w:val="18"/>
                </w:rPr>
                <w:t>85k10</w:t>
              </w:r>
            </w:hyperlink>
            <w:r>
              <w:rPr>
                <w:rFonts w:ascii="Times New Roman" w:hAnsi="Times New Roman"/>
                <w:color w:val="000000"/>
                <w:sz w:val="18"/>
              </w:rPr>
              <w:t>Adoption and Repeal</w:t>
            </w:r>
          </w:p>
          <w:p>
            <w:pPr>
              <w:spacing w:before="0" w:after="0" w:line="255" w:lineRule="atLeast"/>
            </w:pPr>
            <w:hyperlink r:id="r65">
              <w:r>
                <w:rPr>
                  <w:rFonts w:ascii="Times New Roman" w:hAnsi="Times New Roman"/>
                  <w:color w:val="000000"/>
                  <w:sz w:val="18"/>
                </w:rPr>
                <w:t>85k12</w:t>
              </w:r>
            </w:hyperlink>
            <w:r>
              <w:rPr>
                <w:rFonts w:ascii="Times New Roman" w:hAnsi="Times New Roman"/>
                <w:color w:val="000000"/>
                <w:sz w:val="18"/>
              </w:rPr>
              <w:t>Constitutions and statutes of particular states</w:t>
            </w:r>
          </w:p>
          <w:p>
            <w:pPr>
              <w:spacing w:before="0" w:after="0" w:line="255" w:lineRule="atLeast"/>
            </w:pPr>
            <w:hyperlink r:id="r66">
              <w:r>
                <w:rPr>
                  <w:rFonts w:ascii="Times New Roman" w:hAnsi="Times New Roman"/>
                  <w:color w:val="000000"/>
                  <w:sz w:val="18"/>
                </w:rPr>
                <w:t>85</w:t>
              </w:r>
            </w:hyperlink>
            <w:r>
              <w:rPr>
                <w:rFonts w:ascii="Times New Roman" w:hAnsi="Times New Roman"/>
                <w:color w:val="000000"/>
                <w:sz w:val="18"/>
              </w:rPr>
              <w:t>Common Law</w:t>
            </w:r>
          </w:p>
          <w:p>
            <w:pPr>
              <w:spacing w:before="0" w:after="0" w:line="255" w:lineRule="atLeast"/>
            </w:pPr>
            <w:hyperlink r:id="r67">
              <w:r>
                <w:rPr>
                  <w:rFonts w:ascii="Times New Roman" w:hAnsi="Times New Roman"/>
                  <w:color w:val="000000"/>
                  <w:sz w:val="18"/>
                </w:rPr>
                <w:t>85k10</w:t>
              </w:r>
            </w:hyperlink>
            <w:r>
              <w:rPr>
                <w:rFonts w:ascii="Times New Roman" w:hAnsi="Times New Roman"/>
                <w:color w:val="000000"/>
                <w:sz w:val="18"/>
              </w:rPr>
              <w:t>Adoption and Repeal</w:t>
            </w:r>
          </w:p>
          <w:p>
            <w:pPr>
              <w:spacing w:before="0" w:after="0" w:line="255" w:lineRule="atLeast"/>
            </w:pPr>
            <w:hyperlink r:id="r68">
              <w:r>
                <w:rPr>
                  <w:rFonts w:ascii="Times New Roman" w:hAnsi="Times New Roman"/>
                  <w:color w:val="000000"/>
                  <w:sz w:val="18"/>
                </w:rPr>
                <w:t>85k13</w:t>
              </w:r>
            </w:hyperlink>
            <w:r>
              <w:rPr>
                <w:rFonts w:ascii="Times New Roman" w:hAnsi="Times New Roman"/>
                <w:color w:val="000000"/>
                <w:sz w:val="18"/>
              </w:rPr>
              <w:t>Constitution and laws of United States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United States Constitution and the Ohio Constitution were adopted with a recognition of established contemporaneous common law principles, and they did not repudiate, but cherished, the established common law.</w:t>
            </w:r>
          </w:p>
          <w:bookmarkStart w:id="33" w:name="co_headnoteId_2026164512005202111160922"/>
          <w:p>
            <w:pPr>
              <w:spacing w:before="200" w:after="0" w:line="275" w:lineRule="atLeast"/>
              <w:jc w:val="both"/>
            </w:pPr>
            <w:hyperlink r:id="r69">
              <w:r>
                <w:rPr>
                  <w:rFonts w:ascii="Times New Roman" w:hAnsi="Times New Roman"/>
                  <w:color w:val="000000"/>
                  <w:sz w:val="20"/>
                </w:rPr>
                <w:t>1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2026164512006_1"/>
      <w:bookmarkStart w:id="35" w:name="co_headnotesTable_4_1"/>
      <w:tr>
        <w:tblPrEx/>
        <w:trPr/>
        <w:tc>
          <w:tcPr>
            <w:tcMar>
              <w:left w:w="30" w:type="dxa"/>
              <w:right w:w="30" w:type="dxa"/>
            </w:tcMar>
            <w:vAlign w:val="top"/>
          </w:tcPr>
          <w:p>
            <w:pPr>
              <w:spacing w:before="0" w:after="0" w:line="275" w:lineRule="atLeast"/>
            </w:pPr>
            <w:bookmarkStart w:id="36" w:name="co_anchor_F62026164512_1"/>
            <w:bookmarkStart w:id="37" w:name="co_anchor_headNote_[6]_1"/>
            <w:hyperlink w:anchor="co_anchor_B62026164512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70">
              <w:r>
                <w:rPr>
                  <w:rFonts w:ascii="Times New Roman" w:hAnsi="Times New Roman"/>
                  <w:b/>
                  <w:color w:val="000000"/>
                  <w:sz w:val="20"/>
                </w:rPr>
                <w:t>Statutes</w:t>
              </w:r>
            </w:hyperlink>
            <w:r>
              <w:rPr>
                <w:rFonts w:ascii="Times New Roman" w:hAnsi="Times New Roman"/>
                <w:color w:val="000000"/>
                <w:sz w:val="20"/>
              </w:rPr>
              <w:drawing>
                <wp:inline>
                  <wp:extent cx="133350" cy="76200"/>
                  <wp:docPr id="21" name="Picture 4" descr="Display Key Number Topics"/>
                  <a:graphic>
                    <a:graphicData uri="http://schemas.openxmlformats.org/drawingml/2006/picture">
                      <p:pic>
                        <p:nvPicPr>
                          <p:cNvPr id="22" name="Picture 4" descr="Display Key Number Topics"/>
                          <p:cNvPicPr/>
                        </p:nvPicPr>
                        <p:blipFill>
                          <a:blip r:embed="r26"/>
                          <a:srcRect/>
                          <a:stretch>
                            <a:fillRect/>
                          </a:stretch>
                        </p:blipFill>
                        <p:spPr>
                          <a:xfrm>
                            <a:off x="0" y="0"/>
                            <a:ext cx="133350" cy="76200"/>
                          </a:xfrm>
                          <a:prstGeom prst="rect"/>
                        </p:spPr>
                      </p:pic>
                    </a:graphicData>
                  </a:graphic>
                </wp:inline>
              </w:drawing>
            </w:r>
            <w:hyperlink r:id="r71">
              <w:r>
                <w:rPr>
                  <w:rFonts w:ascii="Times New Roman" w:hAnsi="Times New Roman"/>
                  <w:color w:val="000000"/>
                  <w:sz w:val="20"/>
                </w:rPr>
                <w:t>Common or civil law</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2">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73">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74">
              <w:r>
                <w:rPr>
                  <w:rFonts w:ascii="Times New Roman" w:hAnsi="Times New Roman"/>
                  <w:color w:val="000000"/>
                  <w:sz w:val="18"/>
                </w:rPr>
                <w:t>361III(M)</w:t>
              </w:r>
            </w:hyperlink>
            <w:r>
              <w:rPr>
                <w:rFonts w:ascii="Times New Roman" w:hAnsi="Times New Roman"/>
                <w:color w:val="000000"/>
                <w:sz w:val="18"/>
              </w:rPr>
              <w:t>Presumptions and Inferences as to Construction</w:t>
            </w:r>
          </w:p>
          <w:p>
            <w:pPr>
              <w:spacing w:before="0" w:after="0" w:line="255" w:lineRule="atLeast"/>
            </w:pPr>
            <w:hyperlink r:id="r75">
              <w:r>
                <w:rPr>
                  <w:rFonts w:ascii="Times New Roman" w:hAnsi="Times New Roman"/>
                  <w:color w:val="000000"/>
                  <w:sz w:val="18"/>
                </w:rPr>
                <w:t>361k1381</w:t>
              </w:r>
            </w:hyperlink>
            <w:r>
              <w:rPr>
                <w:rFonts w:ascii="Times New Roman" w:hAnsi="Times New Roman"/>
                <w:color w:val="000000"/>
                <w:sz w:val="18"/>
              </w:rPr>
              <w:t>Other Law, Construction with Reference to</w:t>
            </w:r>
          </w:p>
          <w:p>
            <w:pPr>
              <w:spacing w:before="0" w:after="0" w:line="255" w:lineRule="atLeast"/>
            </w:pPr>
            <w:hyperlink r:id="r76">
              <w:r>
                <w:rPr>
                  <w:rFonts w:ascii="Times New Roman" w:hAnsi="Times New Roman"/>
                  <w:color w:val="000000"/>
                  <w:sz w:val="18"/>
                </w:rPr>
                <w:t>361k1384</w:t>
              </w:r>
            </w:hyperlink>
            <w:r>
              <w:rPr>
                <w:rFonts w:ascii="Times New Roman" w:hAnsi="Times New Roman"/>
                <w:color w:val="000000"/>
                <w:sz w:val="18"/>
              </w:rPr>
              <w:t>Common or civil law</w:t>
            </w:r>
          </w:p>
          <w:p>
            <w:pPr>
              <w:spacing w:before="0" w:after="0" w:line="255" w:lineRule="atLeast"/>
            </w:pPr>
            <w:r>
              <w:rPr>
                <w:rFonts w:ascii="Times New Roman" w:hAnsi="Times New Roman"/>
                <w:color w:val="000000"/>
                <w:sz w:val="18"/>
              </w:rPr>
              <w:t>(Formerly 85k11)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General Assembly will not be presumed to have intended to abrogate a settled rule of the common law unless the language used in a statute clearly imports such intention.</w:t>
            </w:r>
          </w:p>
        </w:tc>
      </w:tr>
    </w:tbl>
    <w:p>
      <w:pPr>
        <w:spacing w:before="0" w:after="0" w:line="240" w:lineRule="auto"/>
        <w:rPr>
          <w:sz w:val="20"/>
        </w:rPr>
      </w:pPr>
    </w:p>
    <w:tbl>
      <w:tblPr>
        <w:tblInd w:w="30" w:type="dxa"/>
        <w:tblLayout w:type="fixed"/>
      </w:tblPr>
      <w:tblGrid>
        <w:gridCol w:w="600"/>
        <w:gridCol w:w="4035"/>
      </w:tblGrid>
      <w:bookmarkStart w:id="38" w:name="co_headnoteId_2026164512006202111160922"/>
      <w:bookmarkStart w:id="39" w:name="co_anchor_2026164512007_1"/>
      <w:bookmarkStart w:id="40" w:name="co_headnotesTable_5_1"/>
      <w:tr>
        <w:tblPrEx/>
        <w:trPr/>
        <w:tc>
          <w:tcPr>
            <w:tcMar>
              <w:left w:w="30" w:type="dxa"/>
              <w:right w:w="30" w:type="dxa"/>
            </w:tcMar>
            <w:vAlign w:val="top"/>
          </w:tcPr>
          <w:p>
            <w:pPr>
              <w:spacing w:before="0" w:after="0" w:line="275" w:lineRule="atLeast"/>
            </w:pPr>
            <w:bookmarkStart w:id="41" w:name="co_anchor_F72026164512_1"/>
            <w:bookmarkStart w:id="42" w:name="co_anchor_headNote_[7]_1"/>
            <w:hyperlink w:anchor="co_anchor_B72026164512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77">
              <w:r>
                <w:rPr>
                  <w:rFonts w:ascii="Times New Roman" w:hAnsi="Times New Roman"/>
                  <w:b/>
                  <w:color w:val="000000"/>
                  <w:sz w:val="20"/>
                </w:rPr>
                <w:t>Attorney General</w:t>
              </w:r>
            </w:hyperlink>
            <w:r>
              <w:rPr>
                <w:rFonts w:ascii="Times New Roman" w:hAnsi="Times New Roman"/>
                <w:color w:val="000000"/>
                <w:sz w:val="20"/>
              </w:rPr>
              <w:drawing>
                <wp:inline>
                  <wp:extent cx="133350" cy="76200"/>
                  <wp:docPr id="23" name="Picture 4" descr="Display Key Number Topics"/>
                  <a:graphic>
                    <a:graphicData uri="http://schemas.openxmlformats.org/drawingml/2006/picture">
                      <p:pic>
                        <p:nvPicPr>
                          <p:cNvPr id="24" name="Picture 4" descr="Display Key Number Topics"/>
                          <p:cNvPicPr/>
                        </p:nvPicPr>
                        <p:blipFill>
                          <a:blip r:embed="r26"/>
                          <a:srcRect/>
                          <a:stretch>
                            <a:fillRect/>
                          </a:stretch>
                        </p:blipFill>
                        <p:spPr>
                          <a:xfrm>
                            <a:off x="0" y="0"/>
                            <a:ext cx="133350" cy="76200"/>
                          </a:xfrm>
                          <a:prstGeom prst="rect"/>
                        </p:spPr>
                      </p:pic>
                    </a:graphicData>
                  </a:graphic>
                </wp:inline>
              </w:drawing>
            </w:r>
            <w:hyperlink r:id="r78">
              <w:r>
                <w:rPr>
                  <w:rFonts w:ascii="Times New Roman" w:hAnsi="Times New Roman"/>
                  <w:color w:val="000000"/>
                  <w:sz w:val="20"/>
                </w:rPr>
                <w:t>Bringing and prosecution of actions</w:t>
              </w:r>
            </w:hyperlink>
          </w:p>
        </w:tc>
      </w:tr>
      <w:bookmarkEnd w:id="40"/>
      <w:bookmarkEnd w:id="39"/>
      <w:bookmarkEnd w:id="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9">
              <w:r>
                <w:rPr>
                  <w:rFonts w:ascii="Times New Roman" w:hAnsi="Times New Roman"/>
                  <w:color w:val="000000"/>
                  <w:sz w:val="18"/>
                </w:rPr>
                <w:t>46</w:t>
              </w:r>
            </w:hyperlink>
            <w:r>
              <w:rPr>
                <w:rFonts w:ascii="Times New Roman" w:hAnsi="Times New Roman"/>
                <w:color w:val="000000"/>
                <w:sz w:val="18"/>
              </w:rPr>
              <w:t>Attorney General</w:t>
            </w:r>
          </w:p>
          <w:p>
            <w:pPr>
              <w:spacing w:before="0" w:after="0" w:line="255" w:lineRule="atLeast"/>
            </w:pPr>
            <w:hyperlink r:id="r80">
              <w:r>
                <w:rPr>
                  <w:rFonts w:ascii="Times New Roman" w:hAnsi="Times New Roman"/>
                  <w:color w:val="000000"/>
                  <w:sz w:val="18"/>
                </w:rPr>
                <w:t>46k5</w:t>
              </w:r>
            </w:hyperlink>
            <w:r>
              <w:rPr>
                <w:rFonts w:ascii="Times New Roman" w:hAnsi="Times New Roman"/>
                <w:color w:val="000000"/>
                <w:sz w:val="18"/>
              </w:rPr>
              <w:t>Powers and Duties</w:t>
            </w:r>
          </w:p>
          <w:p>
            <w:pPr>
              <w:spacing w:before="0" w:after="0" w:line="255" w:lineRule="atLeast"/>
            </w:pPr>
            <w:hyperlink r:id="r81">
              <w:r>
                <w:rPr>
                  <w:rFonts w:ascii="Times New Roman" w:hAnsi="Times New Roman"/>
                  <w:color w:val="000000"/>
                  <w:sz w:val="18"/>
                </w:rPr>
                <w:t>46k7</w:t>
              </w:r>
            </w:hyperlink>
            <w:r>
              <w:rPr>
                <w:rFonts w:ascii="Times New Roman" w:hAnsi="Times New Roman"/>
                <w:color w:val="000000"/>
                <w:sz w:val="18"/>
              </w:rPr>
              <w:t>Bringing and prosecution of actions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statute setting forth Attorney General's duties did not abrogate the Attorney General's common-law power to appeal on behalf of the state from an adverse judgment. </w:t>
            </w:r>
            <w:hyperlink r:id="r82">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15"/>
                            <a:srcRect/>
                            <a:stretch>
                              <a:fillRect/>
                            </a:stretch>
                          </p:blipFill>
                          <p:spPr>
                            <a:xfrm>
                              <a:off x="0" y="0"/>
                              <a:ext cx="161925" cy="161925"/>
                            </a:xfrm>
                            <a:prstGeom prst="rect"/>
                          </p:spPr>
                        </p:pic>
                      </a:graphicData>
                    </a:graphic>
                  </wp:inline>
                </w:drawing>
              </w:r>
            </w:hyperlink>
            <w:hyperlink r:id="r83">
              <w:r>
                <w:rPr>
                  <w:rFonts w:ascii="Times New Roman" w:hAnsi="Times New Roman"/>
                  <w:color w:val="000000"/>
                  <w:sz w:val="20"/>
                </w:rPr>
                <w:t>R.C. § 109.02</w:t>
              </w:r>
            </w:hyperlink>
            <w:r>
              <w:rPr>
                <w:rFonts w:ascii="Times New Roman" w:hAnsi="Times New Roman"/>
                <w:color w:val="000000"/>
                <w:sz w:val="20"/>
              </w:rPr>
              <w:t>.</w:t>
            </w:r>
          </w:p>
          <w:bookmarkStart w:id="43" w:name="co_headnoteId_2026164512007202111160922"/>
          <w:p>
            <w:pPr>
              <w:spacing w:before="200" w:after="0" w:line="275" w:lineRule="atLeast"/>
              <w:jc w:val="both"/>
            </w:pPr>
            <w:hyperlink r:id="r84">
              <w:r>
                <w:rPr>
                  <w:rFonts w:ascii="Times New Roman" w:hAnsi="Times New Roman"/>
                  <w:color w:val="000000"/>
                  <w:sz w:val="20"/>
                </w:rPr>
                <w:t>1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2026164512008_1"/>
      <w:bookmarkStart w:id="45" w:name="co_headnotesTable_6_1"/>
      <w:tr>
        <w:tblPrEx/>
        <w:trPr/>
        <w:tc>
          <w:tcPr>
            <w:tcMar>
              <w:left w:w="30" w:type="dxa"/>
              <w:right w:w="30" w:type="dxa"/>
            </w:tcMar>
            <w:vAlign w:val="top"/>
          </w:tcPr>
          <w:p>
            <w:pPr>
              <w:spacing w:before="0" w:after="0" w:line="275" w:lineRule="atLeast"/>
            </w:pPr>
            <w:bookmarkStart w:id="46" w:name="co_anchor_F82026164512_1"/>
            <w:bookmarkStart w:id="47" w:name="co_anchor_headNote_[8]_1"/>
            <w:hyperlink w:anchor="co_anchor_B82026164512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85">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27" name="Picture 4" descr="Display Key Number Topics"/>
                  <a:graphic>
                    <a:graphicData uri="http://schemas.openxmlformats.org/drawingml/2006/picture">
                      <p:pic>
                        <p:nvPicPr>
                          <p:cNvPr id="28" name="Picture 4" descr="Display Key Number Topics"/>
                          <p:cNvPicPr/>
                        </p:nvPicPr>
                        <p:blipFill>
                          <a:blip r:embed="r26"/>
                          <a:srcRect/>
                          <a:stretch>
                            <a:fillRect/>
                          </a:stretch>
                        </p:blipFill>
                        <p:spPr>
                          <a:xfrm>
                            <a:off x="0" y="0"/>
                            <a:ext cx="133350" cy="76200"/>
                          </a:xfrm>
                          <a:prstGeom prst="rect"/>
                        </p:spPr>
                      </p:pic>
                    </a:graphicData>
                  </a:graphic>
                </wp:inline>
              </w:drawing>
            </w:r>
            <w:hyperlink r:id="r86">
              <w:r>
                <w:rPr>
                  <w:rFonts w:ascii="Times New Roman" w:hAnsi="Times New Roman"/>
                  <w:color w:val="000000"/>
                  <w:sz w:val="20"/>
                </w:rPr>
                <w:t>Parties or Persons Injured or Aggrieved</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7">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88">
              <w:r>
                <w:rPr>
                  <w:rFonts w:ascii="Times New Roman" w:hAnsi="Times New Roman"/>
                  <w:color w:val="000000"/>
                  <w:sz w:val="18"/>
                </w:rPr>
                <w:t>30IV</w:t>
              </w:r>
            </w:hyperlink>
            <w:r>
              <w:rPr>
                <w:rFonts w:ascii="Times New Roman" w:hAnsi="Times New Roman"/>
                <w:color w:val="000000"/>
                <w:sz w:val="18"/>
              </w:rPr>
              <w:t>Right of Review</w:t>
            </w:r>
          </w:p>
          <w:p>
            <w:pPr>
              <w:spacing w:before="0" w:after="0" w:line="255" w:lineRule="atLeast"/>
            </w:pPr>
            <w:hyperlink r:id="r89">
              <w:r>
                <w:rPr>
                  <w:rFonts w:ascii="Times New Roman" w:hAnsi="Times New Roman"/>
                  <w:color w:val="000000"/>
                  <w:sz w:val="18"/>
                </w:rPr>
                <w:t>30IV(A)</w:t>
              </w:r>
            </w:hyperlink>
            <w:r>
              <w:rPr>
                <w:rFonts w:ascii="Times New Roman" w:hAnsi="Times New Roman"/>
                <w:color w:val="000000"/>
                <w:sz w:val="18"/>
              </w:rPr>
              <w:t>Persons Entitled</w:t>
            </w:r>
          </w:p>
          <w:p>
            <w:pPr>
              <w:spacing w:before="0" w:after="0" w:line="255" w:lineRule="atLeast"/>
            </w:pPr>
            <w:hyperlink r:id="r90">
              <w:r>
                <w:rPr>
                  <w:rFonts w:ascii="Times New Roman" w:hAnsi="Times New Roman"/>
                  <w:color w:val="000000"/>
                  <w:sz w:val="18"/>
                </w:rPr>
                <w:t>30k151</w:t>
              </w:r>
            </w:hyperlink>
            <w:r>
              <w:rPr>
                <w:rFonts w:ascii="Times New Roman" w:hAnsi="Times New Roman"/>
                <w:color w:val="000000"/>
                <w:sz w:val="18"/>
              </w:rPr>
              <w:t>Parties or Persons Injured or Aggrieved</w:t>
            </w:r>
          </w:p>
          <w:p>
            <w:pPr>
              <w:spacing w:before="0" w:after="0" w:line="255" w:lineRule="atLeast"/>
            </w:pPr>
            <w:hyperlink r:id="r91">
              <w:r>
                <w:rPr>
                  <w:rFonts w:ascii="Times New Roman" w:hAnsi="Times New Roman"/>
                  <w:color w:val="000000"/>
                  <w:sz w:val="18"/>
                </w:rPr>
                <w:t>30k151(1)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party to an action has standing to appeal from a judgment when it is an independent party to an action and has been aggrieved by the final order from which it seeks to appeal.</w:t>
            </w:r>
          </w:p>
          <w:bookmarkStart w:id="48" w:name="co_headnoteId_2026164512008202111160922"/>
          <w:p>
            <w:pPr>
              <w:spacing w:before="200" w:after="0" w:line="275" w:lineRule="atLeast"/>
              <w:jc w:val="both"/>
            </w:pPr>
            <w:hyperlink r:id="r92">
              <w:r>
                <w:rPr>
                  <w:rFonts w:ascii="Times New Roman" w:hAnsi="Times New Roman"/>
                  <w:color w:val="000000"/>
                  <w:sz w:val="20"/>
                </w:rPr>
                <w:t>7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2026164512009_1"/>
      <w:bookmarkStart w:id="50" w:name="co_headnotesTable_7_1"/>
      <w:tr>
        <w:tblPrEx/>
        <w:trPr/>
        <w:tc>
          <w:tcPr>
            <w:tcMar>
              <w:left w:w="30" w:type="dxa"/>
              <w:right w:w="30" w:type="dxa"/>
            </w:tcMar>
            <w:vAlign w:val="top"/>
          </w:tcPr>
          <w:p>
            <w:pPr>
              <w:spacing w:before="0" w:after="0" w:line="275" w:lineRule="atLeast"/>
            </w:pPr>
            <w:bookmarkStart w:id="51" w:name="co_anchor_F92026164512_1"/>
            <w:bookmarkStart w:id="52" w:name="co_anchor_headNote_[9]_1"/>
            <w:hyperlink w:anchor="co_anchor_B92026164512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93">
              <w:r>
                <w:rPr>
                  <w:rFonts w:ascii="Times New Roman" w:hAnsi="Times New Roman"/>
                  <w:b/>
                  <w:color w:val="000000"/>
                  <w:sz w:val="20"/>
                </w:rPr>
                <w:t>Parties</w:t>
              </w:r>
            </w:hyperlink>
            <w:r>
              <w:rPr>
                <w:rFonts w:ascii="Times New Roman" w:hAnsi="Times New Roman"/>
                <w:color w:val="000000"/>
                <w:sz w:val="20"/>
              </w:rPr>
              <w:drawing>
                <wp:inline>
                  <wp:extent cx="133350" cy="76200"/>
                  <wp:docPr id="29" name="Picture 4" descr="Display Key Number Topics"/>
                  <a:graphic>
                    <a:graphicData uri="http://schemas.openxmlformats.org/drawingml/2006/picture">
                      <p:pic>
                        <p:nvPicPr>
                          <p:cNvPr id="30" name="Picture 4" descr="Display Key Number Topics"/>
                          <p:cNvPicPr/>
                        </p:nvPicPr>
                        <p:blipFill>
                          <a:blip r:embed="r26"/>
                          <a:srcRect/>
                          <a:stretch>
                            <a:fillRect/>
                          </a:stretch>
                        </p:blipFill>
                        <p:spPr>
                          <a:xfrm>
                            <a:off x="0" y="0"/>
                            <a:ext cx="133350" cy="76200"/>
                          </a:xfrm>
                          <a:prstGeom prst="rect"/>
                        </p:spPr>
                      </p:pic>
                    </a:graphicData>
                  </a:graphic>
                </wp:inline>
              </w:drawing>
            </w:r>
            <w:hyperlink r:id="r94">
              <w:r>
                <w:rPr>
                  <w:rFonts w:ascii="Times New Roman" w:hAnsi="Times New Roman"/>
                  <w:color w:val="000000"/>
                  <w:sz w:val="20"/>
                </w:rPr>
                <w:t>Intervention</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5">
              <w:r>
                <w:rPr>
                  <w:rFonts w:ascii="Times New Roman" w:hAnsi="Times New Roman"/>
                  <w:color w:val="000000"/>
                  <w:sz w:val="18"/>
                </w:rPr>
                <w:t>287</w:t>
              </w:r>
            </w:hyperlink>
            <w:r>
              <w:rPr>
                <w:rFonts w:ascii="Times New Roman" w:hAnsi="Times New Roman"/>
                <w:color w:val="000000"/>
                <w:sz w:val="18"/>
              </w:rPr>
              <w:t>Parties</w:t>
            </w:r>
          </w:p>
          <w:p>
            <w:pPr>
              <w:spacing w:before="0" w:after="0" w:line="255" w:lineRule="atLeast"/>
            </w:pPr>
            <w:hyperlink r:id="r96">
              <w:r>
                <w:rPr>
                  <w:rFonts w:ascii="Times New Roman" w:hAnsi="Times New Roman"/>
                  <w:color w:val="000000"/>
                  <w:sz w:val="18"/>
                </w:rPr>
                <w:t>287IV</w:t>
              </w:r>
            </w:hyperlink>
            <w:r>
              <w:rPr>
                <w:rFonts w:ascii="Times New Roman" w:hAnsi="Times New Roman"/>
                <w:color w:val="000000"/>
                <w:sz w:val="18"/>
              </w:rPr>
              <w:t>New Parties and Change of Parties</w:t>
            </w:r>
          </w:p>
          <w:p>
            <w:pPr>
              <w:spacing w:before="0" w:after="0" w:line="255" w:lineRule="atLeast"/>
            </w:pPr>
            <w:hyperlink r:id="r97">
              <w:r>
                <w:rPr>
                  <w:rFonts w:ascii="Times New Roman" w:hAnsi="Times New Roman"/>
                  <w:color w:val="000000"/>
                  <w:sz w:val="18"/>
                </w:rPr>
                <w:t>287k37</w:t>
              </w:r>
            </w:hyperlink>
            <w:r>
              <w:rPr>
                <w:rFonts w:ascii="Times New Roman" w:hAnsi="Times New Roman"/>
                <w:color w:val="000000"/>
                <w:sz w:val="18"/>
              </w:rPr>
              <w:t>Intervention</w:t>
            </w:r>
          </w:p>
          <w:p>
            <w:pPr>
              <w:spacing w:before="0" w:after="0" w:line="255" w:lineRule="atLeast"/>
            </w:pPr>
            <w:hyperlink r:id="r98">
              <w:r>
                <w:rPr>
                  <w:rFonts w:ascii="Times New Roman" w:hAnsi="Times New Roman"/>
                  <w:color w:val="000000"/>
                  <w:sz w:val="18"/>
                </w:rPr>
                <w:t>287k38</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Courts construe the civil procedure rule addressing intervention liberally, to permit intervention. </w:t>
            </w:r>
            <w:hyperlink r:id="r99">
              <w:r>
                <w:rPr>
                  <w:rFonts w:ascii="Times New Roman" w:hAnsi="Times New Roman"/>
                  <w:color w:val="000000"/>
                  <w:sz w:val="20"/>
                </w:rPr>
                <w:t>Rules Civ.Proc., Rule 24</w:t>
              </w:r>
            </w:hyperlink>
            <w:r>
              <w:rPr>
                <w:rFonts w:ascii="Times New Roman" w:hAnsi="Times New Roman"/>
                <w:color w:val="000000"/>
                <w:sz w:val="20"/>
              </w:rPr>
              <w:t>.</w:t>
            </w:r>
          </w:p>
          <w:bookmarkStart w:id="53" w:name="co_headnoteId_2026164512009202111160922"/>
          <w:p>
            <w:pPr>
              <w:spacing w:before="200" w:after="0" w:line="275" w:lineRule="atLeast"/>
              <w:jc w:val="both"/>
            </w:pPr>
            <w:hyperlink r:id="r100">
              <w:r>
                <w:rPr>
                  <w:rFonts w:ascii="Times New Roman" w:hAnsi="Times New Roman"/>
                  <w:color w:val="000000"/>
                  <w:sz w:val="20"/>
                </w:rPr>
                <w:t>12 Cases that cite this headnote</w:t>
              </w:r>
            </w:hyperlink>
          </w:p>
          <w:bookmarkEnd w:id="53"/>
        </w:tc>
      </w:tr>
    </w:tbl>
    <w:p>
      <w:pPr>
        <w:spacing w:before="0" w:after="0" w:line="240" w:lineRule="auto"/>
        <w:rPr>
          <w:sz w:val="20"/>
        </w:rPr>
      </w:pPr>
    </w:p>
    <w:tbl>
      <w:tblPr>
        <w:tblInd w:w="30" w:type="dxa"/>
        <w:tblLayout w:type="fixed"/>
      </w:tblPr>
      <w:tblGrid>
        <w:gridCol w:w="600"/>
        <w:gridCol w:w="4035"/>
      </w:tblGrid>
      <w:bookmarkStart w:id="54" w:name="co_anchor_2026164512010_1"/>
      <w:bookmarkStart w:id="55" w:name="co_headnotesTable_8_1"/>
      <w:tr>
        <w:tblPrEx/>
        <w:trPr/>
        <w:tc>
          <w:tcPr>
            <w:tcMar>
              <w:left w:w="30" w:type="dxa"/>
              <w:right w:w="30" w:type="dxa"/>
            </w:tcMar>
            <w:vAlign w:val="top"/>
          </w:tcPr>
          <w:p>
            <w:pPr>
              <w:spacing w:before="0" w:after="0" w:line="275" w:lineRule="atLeast"/>
            </w:pPr>
            <w:bookmarkStart w:id="56" w:name="co_anchor_F102026164512_1"/>
            <w:bookmarkStart w:id="57" w:name="co_anchor_headNote_[10]_1"/>
            <w:hyperlink w:anchor="co_anchor_B102026164512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01">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1" name="Picture 4" descr="Display Key Number Topics"/>
                  <a:graphic>
                    <a:graphicData uri="http://schemas.openxmlformats.org/drawingml/2006/picture">
                      <p:pic>
                        <p:nvPicPr>
                          <p:cNvPr id="32" name="Picture 4" descr="Display Key Number Topics"/>
                          <p:cNvPicPr/>
                        </p:nvPicPr>
                        <p:blipFill>
                          <a:blip r:embed="r26"/>
                          <a:srcRect/>
                          <a:stretch>
                            <a:fillRect/>
                          </a:stretch>
                        </p:blipFill>
                        <p:spPr>
                          <a:xfrm>
                            <a:off x="0" y="0"/>
                            <a:ext cx="133350" cy="76200"/>
                          </a:xfrm>
                          <a:prstGeom prst="rect"/>
                        </p:spPr>
                      </p:pic>
                    </a:graphicData>
                  </a:graphic>
                </wp:inline>
              </w:drawing>
            </w:r>
            <w:hyperlink r:id="r102">
              <w:r>
                <w:rPr>
                  <w:rFonts w:ascii="Times New Roman" w:hAnsi="Times New Roman"/>
                  <w:color w:val="000000"/>
                  <w:sz w:val="20"/>
                </w:rPr>
                <w:t>Intervention</w:t>
              </w:r>
            </w:hyperlink>
          </w:p>
        </w:tc>
      </w:tr>
      <w:bookmarkEnd w:id="55"/>
      <w:bookmarkEnd w:id="5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3">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04">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05">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06">
              <w:r>
                <w:rPr>
                  <w:rFonts w:ascii="Times New Roman" w:hAnsi="Times New Roman"/>
                  <w:color w:val="000000"/>
                  <w:sz w:val="18"/>
                </w:rPr>
                <w:t>30XVI(D)3</w:t>
              </w:r>
            </w:hyperlink>
            <w:r>
              <w:rPr>
                <w:rFonts w:ascii="Times New Roman" w:hAnsi="Times New Roman"/>
                <w:color w:val="000000"/>
                <w:sz w:val="18"/>
              </w:rPr>
              <w:t>Procedural Matters in General</w:t>
            </w:r>
          </w:p>
          <w:p>
            <w:pPr>
              <w:spacing w:before="0" w:after="0" w:line="255" w:lineRule="atLeast"/>
            </w:pPr>
            <w:hyperlink r:id="r107">
              <w:r>
                <w:rPr>
                  <w:rFonts w:ascii="Times New Roman" w:hAnsi="Times New Roman"/>
                  <w:color w:val="000000"/>
                  <w:sz w:val="18"/>
                </w:rPr>
                <w:t>30k3224</w:t>
              </w:r>
            </w:hyperlink>
            <w:r>
              <w:rPr>
                <w:rFonts w:ascii="Times New Roman" w:hAnsi="Times New Roman"/>
                <w:color w:val="000000"/>
                <w:sz w:val="18"/>
              </w:rPr>
              <w:t>Parties</w:t>
            </w:r>
          </w:p>
          <w:p>
            <w:pPr>
              <w:spacing w:before="0" w:after="0" w:line="255" w:lineRule="atLeast"/>
            </w:pPr>
            <w:hyperlink r:id="r108">
              <w:r>
                <w:rPr>
                  <w:rFonts w:ascii="Times New Roman" w:hAnsi="Times New Roman"/>
                  <w:color w:val="000000"/>
                  <w:sz w:val="18"/>
                </w:rPr>
                <w:t>30k3228</w:t>
              </w:r>
            </w:hyperlink>
            <w:r>
              <w:rPr>
                <w:rFonts w:ascii="Times New Roman" w:hAnsi="Times New Roman"/>
                <w:color w:val="000000"/>
                <w:sz w:val="18"/>
              </w:rPr>
              <w:t>Intervention</w:t>
            </w:r>
          </w:p>
          <w:p>
            <w:pPr>
              <w:spacing w:before="0" w:after="0" w:line="255" w:lineRule="atLeast"/>
            </w:pPr>
            <w:r>
              <w:rPr>
                <w:rFonts w:ascii="Times New Roman" w:hAnsi="Times New Roman"/>
                <w:color w:val="000000"/>
                <w:sz w:val="18"/>
              </w:rPr>
              <w:t>(Formerly 30k949)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Whether intervention is granted as of right or by permission, the standard of review is whether the trial court abused its discretion in allowing intervention. </w:t>
            </w:r>
            <w:hyperlink r:id="r109">
              <w:r>
                <w:rPr>
                  <w:rFonts w:ascii="Times New Roman" w:hAnsi="Times New Roman"/>
                  <w:color w:val="000000"/>
                  <w:sz w:val="20"/>
                </w:rPr>
                <w:t>Rules Civ.Proc., Rule 24(A)(2)</w:t>
              </w:r>
            </w:hyperlink>
            <w:r>
              <w:rPr>
                <w:rFonts w:ascii="Times New Roman" w:hAnsi="Times New Roman"/>
                <w:color w:val="000000"/>
                <w:sz w:val="20"/>
              </w:rPr>
              <w:t>.</w:t>
            </w:r>
          </w:p>
          <w:bookmarkStart w:id="58" w:name="co_headnoteId_2026164512010202111160922"/>
          <w:p>
            <w:pPr>
              <w:spacing w:before="200" w:after="0" w:line="275" w:lineRule="atLeast"/>
              <w:jc w:val="both"/>
            </w:pPr>
            <w:hyperlink r:id="r110">
              <w:r>
                <w:rPr>
                  <w:rFonts w:ascii="Times New Roman" w:hAnsi="Times New Roman"/>
                  <w:color w:val="000000"/>
                  <w:sz w:val="20"/>
                </w:rPr>
                <w:t>35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2026164512011_1"/>
      <w:bookmarkStart w:id="60" w:name="co_headnotesTable_9_1"/>
      <w:tr>
        <w:tblPrEx/>
        <w:trPr/>
        <w:tc>
          <w:tcPr>
            <w:tcMar>
              <w:left w:w="30" w:type="dxa"/>
              <w:right w:w="30" w:type="dxa"/>
            </w:tcMar>
            <w:vAlign w:val="top"/>
          </w:tcPr>
          <w:p>
            <w:pPr>
              <w:spacing w:before="0" w:after="0" w:line="275" w:lineRule="atLeast"/>
            </w:pPr>
            <w:bookmarkStart w:id="61" w:name="co_anchor_F112026164512_1"/>
            <w:bookmarkStart w:id="62" w:name="co_anchor_headNote_[11]_1"/>
            <w:hyperlink w:anchor="co_anchor_B112026164512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11">
              <w:r>
                <w:rPr>
                  <w:rFonts w:ascii="Times New Roman" w:hAnsi="Times New Roman"/>
                  <w:b/>
                  <w:color w:val="000000"/>
                  <w:sz w:val="20"/>
                </w:rPr>
                <w:t>Parties</w:t>
              </w:r>
            </w:hyperlink>
            <w:r>
              <w:rPr>
                <w:rFonts w:ascii="Times New Roman" w:hAnsi="Times New Roman"/>
                <w:color w:val="000000"/>
                <w:sz w:val="20"/>
              </w:rPr>
              <w:drawing>
                <wp:inline>
                  <wp:extent cx="133350" cy="76200"/>
                  <wp:docPr id="33" name="Picture 4" descr="Display Key Number Topics"/>
                  <a:graphic>
                    <a:graphicData uri="http://schemas.openxmlformats.org/drawingml/2006/picture">
                      <p:pic>
                        <p:nvPicPr>
                          <p:cNvPr id="34" name="Picture 4" descr="Display Key Number Topics"/>
                          <p:cNvPicPr/>
                        </p:nvPicPr>
                        <p:blipFill>
                          <a:blip r:embed="r26"/>
                          <a:srcRect/>
                          <a:stretch>
                            <a:fillRect/>
                          </a:stretch>
                        </p:blipFill>
                        <p:spPr>
                          <a:xfrm>
                            <a:off x="0" y="0"/>
                            <a:ext cx="133350" cy="76200"/>
                          </a:xfrm>
                          <a:prstGeom prst="rect"/>
                        </p:spPr>
                      </p:pic>
                    </a:graphicData>
                  </a:graphic>
                </wp:inline>
              </w:drawing>
            </w:r>
            <w:hyperlink r:id="r112">
              <w:r>
                <w:rPr>
                  <w:rFonts w:ascii="Times New Roman" w:hAnsi="Times New Roman"/>
                  <w:color w:val="000000"/>
                  <w:sz w:val="20"/>
                </w:rPr>
                <w:t>Interest in subject of action in general</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3">
              <w:r>
                <w:rPr>
                  <w:rFonts w:ascii="Times New Roman" w:hAnsi="Times New Roman"/>
                  <w:color w:val="000000"/>
                  <w:sz w:val="18"/>
                </w:rPr>
                <w:t>287</w:t>
              </w:r>
            </w:hyperlink>
            <w:r>
              <w:rPr>
                <w:rFonts w:ascii="Times New Roman" w:hAnsi="Times New Roman"/>
                <w:color w:val="000000"/>
                <w:sz w:val="18"/>
              </w:rPr>
              <w:t>Parties</w:t>
            </w:r>
          </w:p>
          <w:p>
            <w:pPr>
              <w:spacing w:before="0" w:after="0" w:line="255" w:lineRule="atLeast"/>
            </w:pPr>
            <w:hyperlink r:id="r114">
              <w:r>
                <w:rPr>
                  <w:rFonts w:ascii="Times New Roman" w:hAnsi="Times New Roman"/>
                  <w:color w:val="000000"/>
                  <w:sz w:val="18"/>
                </w:rPr>
                <w:t>287IV</w:t>
              </w:r>
            </w:hyperlink>
            <w:r>
              <w:rPr>
                <w:rFonts w:ascii="Times New Roman" w:hAnsi="Times New Roman"/>
                <w:color w:val="000000"/>
                <w:sz w:val="18"/>
              </w:rPr>
              <w:t>New Parties and Change of Parties</w:t>
            </w:r>
          </w:p>
          <w:p>
            <w:pPr>
              <w:spacing w:before="0" w:after="0" w:line="255" w:lineRule="atLeast"/>
            </w:pPr>
            <w:hyperlink r:id="r115">
              <w:r>
                <w:rPr>
                  <w:rFonts w:ascii="Times New Roman" w:hAnsi="Times New Roman"/>
                  <w:color w:val="000000"/>
                  <w:sz w:val="18"/>
                </w:rPr>
                <w:t>287k37</w:t>
              </w:r>
            </w:hyperlink>
            <w:r>
              <w:rPr>
                <w:rFonts w:ascii="Times New Roman" w:hAnsi="Times New Roman"/>
                <w:color w:val="000000"/>
                <w:sz w:val="18"/>
              </w:rPr>
              <w:t>Intervention</w:t>
            </w:r>
          </w:p>
          <w:p>
            <w:pPr>
              <w:spacing w:before="0" w:after="0" w:line="255" w:lineRule="atLeast"/>
            </w:pPr>
            <w:hyperlink r:id="r116">
              <w:r>
                <w:rPr>
                  <w:rFonts w:ascii="Times New Roman" w:hAnsi="Times New Roman"/>
                  <w:color w:val="000000"/>
                  <w:sz w:val="18"/>
                </w:rPr>
                <w:t>287k40</w:t>
              </w:r>
            </w:hyperlink>
            <w:r>
              <w:rPr>
                <w:rFonts w:ascii="Times New Roman" w:hAnsi="Times New Roman"/>
                <w:color w:val="000000"/>
                <w:sz w:val="18"/>
              </w:rPr>
              <w:t>Persons Entitled to Intervene</w:t>
            </w:r>
          </w:p>
          <w:p>
            <w:pPr>
              <w:spacing w:before="0" w:after="0" w:line="255" w:lineRule="atLeast"/>
            </w:pPr>
            <w:hyperlink r:id="r117">
              <w:r>
                <w:rPr>
                  <w:rFonts w:ascii="Times New Roman" w:hAnsi="Times New Roman"/>
                  <w:color w:val="000000"/>
                  <w:sz w:val="18"/>
                </w:rPr>
                <w:t>287k40(2)</w:t>
              </w:r>
            </w:hyperlink>
            <w:r>
              <w:rPr>
                <w:rFonts w:ascii="Times New Roman" w:hAnsi="Times New Roman"/>
                <w:color w:val="000000"/>
                <w:sz w:val="18"/>
              </w:rPr>
              <w:t>Interest in subject of action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To intervene as of right, in absence of a statute conferring an unconditional right to intervene, the applicant's interest must be one that is legally protectable. </w:t>
            </w:r>
            <w:hyperlink r:id="r118">
              <w:r>
                <w:rPr>
                  <w:rFonts w:ascii="Times New Roman" w:hAnsi="Times New Roman"/>
                  <w:color w:val="000000"/>
                  <w:sz w:val="20"/>
                </w:rPr>
                <w:t>Rules Civ.Proc., Rule 24(A)(2)</w:t>
              </w:r>
            </w:hyperlink>
            <w:r>
              <w:rPr>
                <w:rFonts w:ascii="Times New Roman" w:hAnsi="Times New Roman"/>
                <w:color w:val="000000"/>
                <w:sz w:val="20"/>
              </w:rPr>
              <w:t>.</w:t>
            </w:r>
          </w:p>
          <w:bookmarkStart w:id="63" w:name="co_headnoteId_2026164512011202111160922"/>
          <w:p>
            <w:pPr>
              <w:spacing w:before="200" w:after="0" w:line="275" w:lineRule="atLeast"/>
              <w:jc w:val="both"/>
            </w:pPr>
            <w:hyperlink r:id="r119">
              <w:r>
                <w:rPr>
                  <w:rFonts w:ascii="Times New Roman" w:hAnsi="Times New Roman"/>
                  <w:color w:val="000000"/>
                  <w:sz w:val="20"/>
                </w:rPr>
                <w:t>5 Cases that cite this headnote</w:t>
              </w:r>
            </w:hyperlink>
          </w:p>
          <w:bookmarkEnd w:id="63"/>
        </w:tc>
      </w:tr>
    </w:tbl>
    <w:p>
      <w:pPr>
        <w:spacing w:before="0" w:after="0" w:line="240" w:lineRule="auto"/>
        <w:rPr>
          <w:sz w:val="20"/>
        </w:rPr>
      </w:pPr>
    </w:p>
    <w:tbl>
      <w:tblPr>
        <w:tblInd w:w="30" w:type="dxa"/>
        <w:tblLayout w:type="fixed"/>
      </w:tblPr>
      <w:tblGrid>
        <w:gridCol w:w="600"/>
        <w:gridCol w:w="4035"/>
      </w:tblGrid>
      <w:bookmarkStart w:id="64" w:name="co_anchor_2026164512012_1"/>
      <w:bookmarkStart w:id="65" w:name="co_headnotesTable_10_1"/>
      <w:tr>
        <w:tblPrEx/>
        <w:trPr/>
        <w:tc>
          <w:tcPr>
            <w:tcMar>
              <w:left w:w="30" w:type="dxa"/>
              <w:right w:w="30" w:type="dxa"/>
            </w:tcMar>
            <w:vAlign w:val="top"/>
          </w:tcPr>
          <w:p>
            <w:pPr>
              <w:spacing w:before="0" w:after="0" w:line="275" w:lineRule="atLeast"/>
            </w:pPr>
            <w:bookmarkStart w:id="66" w:name="co_anchor_F122026164512_1"/>
            <w:bookmarkStart w:id="67" w:name="co_anchor_headNote_[12]_1"/>
            <w:hyperlink w:anchor="co_anchor_B122026164512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20">
              <w:r>
                <w:rPr>
                  <w:rFonts w:ascii="Times New Roman" w:hAnsi="Times New Roman"/>
                  <w:b/>
                  <w:color w:val="000000"/>
                  <w:sz w:val="20"/>
                </w:rPr>
                <w:t>Associations</w:t>
              </w:r>
            </w:hyperlink>
            <w:r>
              <w:rPr>
                <w:rFonts w:ascii="Times New Roman" w:hAnsi="Times New Roman"/>
                <w:color w:val="000000"/>
                <w:sz w:val="20"/>
              </w:rPr>
              <w:drawing>
                <wp:inline>
                  <wp:extent cx="133350" cy="76200"/>
                  <wp:docPr id="35" name="Picture 4" descr="Display Key Number Topics"/>
                  <a:graphic>
                    <a:graphicData uri="http://schemas.openxmlformats.org/drawingml/2006/picture">
                      <p:pic>
                        <p:nvPicPr>
                          <p:cNvPr id="36" name="Picture 4" descr="Display Key Number Topics"/>
                          <p:cNvPicPr/>
                        </p:nvPicPr>
                        <p:blipFill>
                          <a:blip r:embed="r26"/>
                          <a:srcRect/>
                          <a:stretch>
                            <a:fillRect/>
                          </a:stretch>
                        </p:blipFill>
                        <p:spPr>
                          <a:xfrm>
                            <a:off x="0" y="0"/>
                            <a:ext cx="133350" cy="76200"/>
                          </a:xfrm>
                          <a:prstGeom prst="rect"/>
                        </p:spPr>
                      </p:pic>
                    </a:graphicData>
                  </a:graphic>
                </wp:inline>
              </w:drawing>
            </w:r>
            <w:hyperlink r:id="r121">
              <w:r>
                <w:rPr>
                  <w:rFonts w:ascii="Times New Roman" w:hAnsi="Times New Roman"/>
                  <w:color w:val="000000"/>
                  <w:sz w:val="20"/>
                </w:rPr>
                <w:t>Intervention</w:t>
              </w:r>
            </w:hyperlink>
          </w:p>
          <w:p>
            <w:pPr>
              <w:pBdr>
                <w:bottom w:val="none" w:space="2"/>
              </w:pBdr>
              <w:spacing w:before="0" w:after="0" w:line="275" w:lineRule="atLeast"/>
            </w:pPr>
            <w:hyperlink r:id="r122">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37" name="Picture 4" descr="Display Key Number Topics"/>
                  <a:graphic>
                    <a:graphicData uri="http://schemas.openxmlformats.org/drawingml/2006/picture">
                      <p:pic>
                        <p:nvPicPr>
                          <p:cNvPr id="38" name="Picture 4" descr="Display Key Number Topics"/>
                          <p:cNvPicPr/>
                        </p:nvPicPr>
                        <p:blipFill>
                          <a:blip r:embed="r26"/>
                          <a:srcRect/>
                          <a:stretch>
                            <a:fillRect/>
                          </a:stretch>
                        </p:blipFill>
                        <p:spPr>
                          <a:xfrm>
                            <a:off x="0" y="0"/>
                            <a:ext cx="133350" cy="76200"/>
                          </a:xfrm>
                          <a:prstGeom prst="rect"/>
                        </p:spPr>
                      </p:pic>
                    </a:graphicData>
                  </a:graphic>
                </wp:inline>
              </w:drawing>
            </w:r>
            <w:hyperlink r:id="r123">
              <w:r>
                <w:rPr>
                  <w:rFonts w:ascii="Times New Roman" w:hAnsi="Times New Roman"/>
                  <w:color w:val="000000"/>
                  <w:sz w:val="20"/>
                </w:rPr>
                <w:t>New parties</w:t>
              </w:r>
            </w:hyperlink>
          </w:p>
        </w:tc>
      </w:tr>
      <w:bookmarkEnd w:id="65"/>
      <w:bookmarkEnd w:id="6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4">
              <w:r>
                <w:rPr>
                  <w:rFonts w:ascii="Times New Roman" w:hAnsi="Times New Roman"/>
                  <w:color w:val="000000"/>
                  <w:sz w:val="18"/>
                </w:rPr>
                <w:t>41</w:t>
              </w:r>
            </w:hyperlink>
            <w:r>
              <w:rPr>
                <w:rFonts w:ascii="Times New Roman" w:hAnsi="Times New Roman"/>
                <w:color w:val="000000"/>
                <w:sz w:val="18"/>
              </w:rPr>
              <w:t>Associations</w:t>
            </w:r>
          </w:p>
          <w:p>
            <w:pPr>
              <w:spacing w:before="0" w:after="0" w:line="255" w:lineRule="atLeast"/>
            </w:pPr>
            <w:hyperlink r:id="r125">
              <w:r>
                <w:rPr>
                  <w:rFonts w:ascii="Times New Roman" w:hAnsi="Times New Roman"/>
                  <w:color w:val="000000"/>
                  <w:sz w:val="18"/>
                </w:rPr>
                <w:t>41VI</w:t>
              </w:r>
            </w:hyperlink>
            <w:r>
              <w:rPr>
                <w:rFonts w:ascii="Times New Roman" w:hAnsi="Times New Roman"/>
                <w:color w:val="000000"/>
                <w:sz w:val="18"/>
              </w:rPr>
              <w:t>Actions and Judicial Proceedings</w:t>
            </w:r>
          </w:p>
          <w:p>
            <w:pPr>
              <w:spacing w:before="0" w:after="0" w:line="255" w:lineRule="atLeast"/>
            </w:pPr>
            <w:hyperlink r:id="r126">
              <w:r>
                <w:rPr>
                  <w:rFonts w:ascii="Times New Roman" w:hAnsi="Times New Roman"/>
                  <w:color w:val="000000"/>
                  <w:sz w:val="18"/>
                </w:rPr>
                <w:t>41VI(C)</w:t>
              </w:r>
            </w:hyperlink>
            <w:r>
              <w:rPr>
                <w:rFonts w:ascii="Times New Roman" w:hAnsi="Times New Roman"/>
                <w:color w:val="000000"/>
                <w:sz w:val="18"/>
              </w:rPr>
              <w:t>Parties</w:t>
            </w:r>
          </w:p>
          <w:p>
            <w:pPr>
              <w:spacing w:before="0" w:after="0" w:line="255" w:lineRule="atLeast"/>
            </w:pPr>
            <w:hyperlink r:id="r127">
              <w:r>
                <w:rPr>
                  <w:rFonts w:ascii="Times New Roman" w:hAnsi="Times New Roman"/>
                  <w:color w:val="000000"/>
                  <w:sz w:val="18"/>
                </w:rPr>
                <w:t>41k325</w:t>
              </w:r>
            </w:hyperlink>
            <w:r>
              <w:rPr>
                <w:rFonts w:ascii="Times New Roman" w:hAnsi="Times New Roman"/>
                <w:color w:val="000000"/>
                <w:sz w:val="18"/>
              </w:rPr>
              <w:t>Intervention</w:t>
            </w:r>
          </w:p>
          <w:p>
            <w:pPr>
              <w:spacing w:before="0" w:after="0" w:line="255" w:lineRule="atLeast"/>
            </w:pPr>
            <w:r>
              <w:rPr>
                <w:rFonts w:ascii="Times New Roman" w:hAnsi="Times New Roman"/>
                <w:color w:val="000000"/>
                <w:sz w:val="18"/>
              </w:rPr>
              <w:t>(Formerly 41k20(1))</w:t>
            </w:r>
          </w:p>
          <w:p>
            <w:pPr>
              <w:spacing w:before="0" w:after="0" w:line="255" w:lineRule="atLeast"/>
            </w:pPr>
            <w:hyperlink r:id="r128">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129">
              <w:r>
                <w:rPr>
                  <w:rFonts w:ascii="Times New Roman" w:hAnsi="Times New Roman"/>
                  <w:color w:val="000000"/>
                  <w:sz w:val="18"/>
                </w:rPr>
                <w:t>118AIII</w:t>
              </w:r>
            </w:hyperlink>
            <w:r>
              <w:rPr>
                <w:rFonts w:ascii="Times New Roman" w:hAnsi="Times New Roman"/>
                <w:color w:val="000000"/>
                <w:sz w:val="18"/>
              </w:rPr>
              <w:t>Proceedings</w:t>
            </w:r>
          </w:p>
          <w:p>
            <w:pPr>
              <w:spacing w:before="0" w:after="0" w:line="255" w:lineRule="atLeast"/>
            </w:pPr>
            <w:hyperlink r:id="r130">
              <w:r>
                <w:rPr>
                  <w:rFonts w:ascii="Times New Roman" w:hAnsi="Times New Roman"/>
                  <w:color w:val="000000"/>
                  <w:sz w:val="18"/>
                </w:rPr>
                <w:t>118AIII(C)</w:t>
              </w:r>
            </w:hyperlink>
            <w:r>
              <w:rPr>
                <w:rFonts w:ascii="Times New Roman" w:hAnsi="Times New Roman"/>
                <w:color w:val="000000"/>
                <w:sz w:val="18"/>
              </w:rPr>
              <w:t>Parties</w:t>
            </w:r>
          </w:p>
          <w:p>
            <w:pPr>
              <w:spacing w:before="0" w:after="0" w:line="255" w:lineRule="atLeast"/>
            </w:pPr>
            <w:hyperlink r:id="r131">
              <w:r>
                <w:rPr>
                  <w:rFonts w:ascii="Times New Roman" w:hAnsi="Times New Roman"/>
                  <w:color w:val="000000"/>
                  <w:sz w:val="18"/>
                </w:rPr>
                <w:t>118Ak306</w:t>
              </w:r>
            </w:hyperlink>
            <w:r>
              <w:rPr>
                <w:rFonts w:ascii="Times New Roman" w:hAnsi="Times New Roman"/>
                <w:color w:val="000000"/>
                <w:sz w:val="18"/>
              </w:rPr>
              <w:t>New parties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Permissive intervention of two nonprofit conservation organizations, as defendants and counterclaimants for declaratory judgment, was not an abuse of discretion, in action against state and Ohio Department of Natural Resources (ODNR), in which action owners of property bordering Lake Erie sought declaration regarding interest of state as trustee over public trust and sought mandamus relief to require state to pay compensation to landowners for a taking; the defense and counterclaim asserted by conservation organizations related both legally and factually to claims asserted by landowners, and permissive intervention did not unduly delay or prejudice the adjudication of rights of original parties. </w:t>
            </w:r>
            <w:hyperlink r:id="r132">
              <w:r>
                <w:rPr>
                  <w:rFonts w:ascii="Times New Roman" w:hAnsi="Times New Roman"/>
                  <w:color w:val="000000"/>
                  <w:sz w:val="20"/>
                </w:rPr>
                <w:t>Rules Civ.Proc., Rule 24(B)(2)</w:t>
              </w:r>
            </w:hyperlink>
            <w:r>
              <w:rPr>
                <w:rFonts w:ascii="Times New Roman" w:hAnsi="Times New Roman"/>
                <w:color w:val="000000"/>
                <w:sz w:val="20"/>
              </w:rPr>
              <w:t>.</w:t>
            </w:r>
          </w:p>
          <w:bookmarkStart w:id="68" w:name="co_headnoteId_2026164512012202111160922"/>
          <w:p>
            <w:pPr>
              <w:spacing w:before="200" w:after="0" w:line="275" w:lineRule="atLeast"/>
              <w:jc w:val="both"/>
            </w:pPr>
            <w:hyperlink r:id="r133">
              <w:r>
                <w:rPr>
                  <w:rFonts w:ascii="Times New Roman" w:hAnsi="Times New Roman"/>
                  <w:color w:val="000000"/>
                  <w:sz w:val="20"/>
                </w:rPr>
                <w:t>1 Cases that cite this headnote</w:t>
              </w:r>
            </w:hyperlink>
          </w:p>
          <w:bookmarkEnd w:id="68"/>
        </w:tc>
      </w:tr>
    </w:tbl>
    <w:p>
      <w:pPr>
        <w:spacing w:before="0" w:after="0" w:line="240" w:lineRule="auto"/>
        <w:rPr>
          <w:sz w:val="20"/>
        </w:rPr>
      </w:pPr>
    </w:p>
    <w:tbl>
      <w:tblPr>
        <w:tblInd w:w="30" w:type="dxa"/>
        <w:tblLayout w:type="fixed"/>
      </w:tblPr>
      <w:tblGrid>
        <w:gridCol w:w="600"/>
        <w:gridCol w:w="4035"/>
      </w:tblGrid>
      <w:bookmarkStart w:id="69" w:name="co_anchor_2026164512013_1"/>
      <w:bookmarkStart w:id="70" w:name="co_headnotesTable_11_1"/>
      <w:tr>
        <w:tblPrEx/>
        <w:trPr/>
        <w:tc>
          <w:tcPr>
            <w:tcMar>
              <w:left w:w="30" w:type="dxa"/>
              <w:right w:w="30" w:type="dxa"/>
            </w:tcMar>
            <w:vAlign w:val="top"/>
          </w:tcPr>
          <w:p>
            <w:pPr>
              <w:spacing w:before="0" w:after="0" w:line="275" w:lineRule="atLeast"/>
            </w:pPr>
            <w:bookmarkStart w:id="71" w:name="co_anchor_F132026164512_1"/>
            <w:bookmarkStart w:id="72" w:name="co_anchor_headNote_[13]_1"/>
            <w:hyperlink w:anchor="co_anchor_B132026164512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34">
              <w:r>
                <w:rPr>
                  <w:rFonts w:ascii="Times New Roman" w:hAnsi="Times New Roman"/>
                  <w:b/>
                  <w:color w:val="000000"/>
                  <w:sz w:val="20"/>
                </w:rPr>
                <w:t>Associations</w:t>
              </w:r>
            </w:hyperlink>
            <w:r>
              <w:rPr>
                <w:rFonts w:ascii="Times New Roman" w:hAnsi="Times New Roman"/>
                <w:color w:val="000000"/>
                <w:sz w:val="20"/>
              </w:rPr>
              <w:drawing>
                <wp:inline>
                  <wp:extent cx="133350" cy="76200"/>
                  <wp:docPr id="39" name="Picture 4" descr="Display Key Number Topics"/>
                  <a:graphic>
                    <a:graphicData uri="http://schemas.openxmlformats.org/drawingml/2006/picture">
                      <p:pic>
                        <p:nvPicPr>
                          <p:cNvPr id="40" name="Picture 4" descr="Display Key Number Topics"/>
                          <p:cNvPicPr/>
                        </p:nvPicPr>
                        <p:blipFill>
                          <a:blip r:embed="r26"/>
                          <a:srcRect/>
                          <a:stretch>
                            <a:fillRect/>
                          </a:stretch>
                        </p:blipFill>
                        <p:spPr>
                          <a:xfrm>
                            <a:off x="0" y="0"/>
                            <a:ext cx="133350" cy="76200"/>
                          </a:xfrm>
                          <a:prstGeom prst="rect"/>
                        </p:spPr>
                      </p:pic>
                    </a:graphicData>
                  </a:graphic>
                </wp:inline>
              </w:drawing>
            </w:r>
            <w:hyperlink r:id="r135">
              <w:r>
                <w:rPr>
                  <w:rFonts w:ascii="Times New Roman" w:hAnsi="Times New Roman"/>
                  <w:color w:val="000000"/>
                  <w:sz w:val="20"/>
                </w:rPr>
                <w:t>Intervention</w:t>
              </w:r>
            </w:hyperlink>
          </w:p>
          <w:p>
            <w:pPr>
              <w:pBdr>
                <w:bottom w:val="none" w:space="2"/>
              </w:pBdr>
              <w:spacing w:before="0" w:after="0" w:line="275" w:lineRule="atLeast"/>
            </w:pPr>
            <w:hyperlink r:id="r136">
              <w:r>
                <w:rPr>
                  <w:rFonts w:ascii="Times New Roman" w:hAnsi="Times New Roman"/>
                  <w:b/>
                  <w:color w:val="000000"/>
                  <w:sz w:val="20"/>
                </w:rPr>
                <w:t>Parties</w:t>
              </w:r>
            </w:hyperlink>
            <w:r>
              <w:rPr>
                <w:rFonts w:ascii="Times New Roman" w:hAnsi="Times New Roman"/>
                <w:color w:val="000000"/>
                <w:sz w:val="20"/>
              </w:rPr>
              <w:drawing>
                <wp:inline>
                  <wp:extent cx="133350" cy="76200"/>
                  <wp:docPr id="41" name="Picture 4" descr="Display Key Number Topics"/>
                  <a:graphic>
                    <a:graphicData uri="http://schemas.openxmlformats.org/drawingml/2006/picture">
                      <p:pic>
                        <p:nvPicPr>
                          <p:cNvPr id="42" name="Picture 4" descr="Display Key Number Topics"/>
                          <p:cNvPicPr/>
                        </p:nvPicPr>
                        <p:blipFill>
                          <a:blip r:embed="r26"/>
                          <a:srcRect/>
                          <a:stretch>
                            <a:fillRect/>
                          </a:stretch>
                        </p:blipFill>
                        <p:spPr>
                          <a:xfrm>
                            <a:off x="0" y="0"/>
                            <a:ext cx="133350" cy="76200"/>
                          </a:xfrm>
                          <a:prstGeom prst="rect"/>
                        </p:spPr>
                      </p:pic>
                    </a:graphicData>
                  </a:graphic>
                </wp:inline>
              </w:drawing>
            </w:r>
            <w:hyperlink r:id="r137">
              <w:r>
                <w:rPr>
                  <w:rFonts w:ascii="Times New Roman" w:hAnsi="Times New Roman"/>
                  <w:color w:val="000000"/>
                  <w:sz w:val="20"/>
                </w:rPr>
                <w:t>Intervention</w:t>
              </w:r>
            </w:hyperlink>
          </w:p>
        </w:tc>
      </w:tr>
      <w:bookmarkEnd w:id="70"/>
      <w:bookmarkEnd w:id="6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8">
              <w:r>
                <w:rPr>
                  <w:rFonts w:ascii="Times New Roman" w:hAnsi="Times New Roman"/>
                  <w:color w:val="000000"/>
                  <w:sz w:val="18"/>
                </w:rPr>
                <w:t>41</w:t>
              </w:r>
            </w:hyperlink>
            <w:r>
              <w:rPr>
                <w:rFonts w:ascii="Times New Roman" w:hAnsi="Times New Roman"/>
                <w:color w:val="000000"/>
                <w:sz w:val="18"/>
              </w:rPr>
              <w:t>Associations</w:t>
            </w:r>
          </w:p>
          <w:p>
            <w:pPr>
              <w:spacing w:before="0" w:after="0" w:line="255" w:lineRule="atLeast"/>
            </w:pPr>
            <w:hyperlink r:id="r139">
              <w:r>
                <w:rPr>
                  <w:rFonts w:ascii="Times New Roman" w:hAnsi="Times New Roman"/>
                  <w:color w:val="000000"/>
                  <w:sz w:val="18"/>
                </w:rPr>
                <w:t>41VI</w:t>
              </w:r>
            </w:hyperlink>
            <w:r>
              <w:rPr>
                <w:rFonts w:ascii="Times New Roman" w:hAnsi="Times New Roman"/>
                <w:color w:val="000000"/>
                <w:sz w:val="18"/>
              </w:rPr>
              <w:t>Actions and Judicial Proceedings</w:t>
            </w:r>
          </w:p>
          <w:p>
            <w:pPr>
              <w:spacing w:before="0" w:after="0" w:line="255" w:lineRule="atLeast"/>
            </w:pPr>
            <w:hyperlink r:id="r140">
              <w:r>
                <w:rPr>
                  <w:rFonts w:ascii="Times New Roman" w:hAnsi="Times New Roman"/>
                  <w:color w:val="000000"/>
                  <w:sz w:val="18"/>
                </w:rPr>
                <w:t>41VI(C)</w:t>
              </w:r>
            </w:hyperlink>
            <w:r>
              <w:rPr>
                <w:rFonts w:ascii="Times New Roman" w:hAnsi="Times New Roman"/>
                <w:color w:val="000000"/>
                <w:sz w:val="18"/>
              </w:rPr>
              <w:t>Parties</w:t>
            </w:r>
          </w:p>
          <w:p>
            <w:pPr>
              <w:spacing w:before="0" w:after="0" w:line="255" w:lineRule="atLeast"/>
            </w:pPr>
            <w:hyperlink r:id="r141">
              <w:r>
                <w:rPr>
                  <w:rFonts w:ascii="Times New Roman" w:hAnsi="Times New Roman"/>
                  <w:color w:val="000000"/>
                  <w:sz w:val="18"/>
                </w:rPr>
                <w:t>41k325</w:t>
              </w:r>
            </w:hyperlink>
            <w:r>
              <w:rPr>
                <w:rFonts w:ascii="Times New Roman" w:hAnsi="Times New Roman"/>
                <w:color w:val="000000"/>
                <w:sz w:val="18"/>
              </w:rPr>
              <w:t>Intervention</w:t>
            </w:r>
          </w:p>
          <w:p>
            <w:pPr>
              <w:spacing w:before="0" w:after="0" w:line="255" w:lineRule="atLeast"/>
            </w:pPr>
            <w:r>
              <w:rPr>
                <w:rFonts w:ascii="Times New Roman" w:hAnsi="Times New Roman"/>
                <w:color w:val="000000"/>
                <w:sz w:val="18"/>
              </w:rPr>
              <w:t>(Formerly 41k20(1))</w:t>
            </w:r>
          </w:p>
          <w:p>
            <w:pPr>
              <w:spacing w:before="0" w:after="0" w:line="255" w:lineRule="atLeast"/>
            </w:pPr>
            <w:hyperlink r:id="r142">
              <w:r>
                <w:rPr>
                  <w:rFonts w:ascii="Times New Roman" w:hAnsi="Times New Roman"/>
                  <w:color w:val="000000"/>
                  <w:sz w:val="18"/>
                </w:rPr>
                <w:t>287</w:t>
              </w:r>
            </w:hyperlink>
            <w:r>
              <w:rPr>
                <w:rFonts w:ascii="Times New Roman" w:hAnsi="Times New Roman"/>
                <w:color w:val="000000"/>
                <w:sz w:val="18"/>
              </w:rPr>
              <w:t>Parties</w:t>
            </w:r>
          </w:p>
          <w:p>
            <w:pPr>
              <w:spacing w:before="0" w:after="0" w:line="255" w:lineRule="atLeast"/>
            </w:pPr>
            <w:hyperlink r:id="r143">
              <w:r>
                <w:rPr>
                  <w:rFonts w:ascii="Times New Roman" w:hAnsi="Times New Roman"/>
                  <w:color w:val="000000"/>
                  <w:sz w:val="18"/>
                </w:rPr>
                <w:t>287IV</w:t>
              </w:r>
            </w:hyperlink>
            <w:r>
              <w:rPr>
                <w:rFonts w:ascii="Times New Roman" w:hAnsi="Times New Roman"/>
                <w:color w:val="000000"/>
                <w:sz w:val="18"/>
              </w:rPr>
              <w:t>New Parties and Change of Parties</w:t>
            </w:r>
          </w:p>
          <w:p>
            <w:pPr>
              <w:spacing w:before="0" w:after="0" w:line="255" w:lineRule="atLeast"/>
            </w:pPr>
            <w:hyperlink r:id="r144">
              <w:r>
                <w:rPr>
                  <w:rFonts w:ascii="Times New Roman" w:hAnsi="Times New Roman"/>
                  <w:color w:val="000000"/>
                  <w:sz w:val="18"/>
                </w:rPr>
                <w:t>287k37</w:t>
              </w:r>
            </w:hyperlink>
            <w:r>
              <w:rPr>
                <w:rFonts w:ascii="Times New Roman" w:hAnsi="Times New Roman"/>
                <w:color w:val="000000"/>
                <w:sz w:val="18"/>
              </w:rPr>
              <w:t>Intervention</w:t>
            </w:r>
          </w:p>
          <w:p>
            <w:pPr>
              <w:spacing w:before="0" w:after="0" w:line="255" w:lineRule="atLeast"/>
            </w:pPr>
            <w:hyperlink r:id="r145">
              <w:r>
                <w:rPr>
                  <w:rFonts w:ascii="Times New Roman" w:hAnsi="Times New Roman"/>
                  <w:color w:val="000000"/>
                  <w:sz w:val="18"/>
                </w:rPr>
                <w:t>287k38</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When an organization demonstrates that it has a claim or defense that shares a common question of law or fact with the main action and that intervention will not unduly delay or prejudice the adjudication of the rights of the original parties, it meets the requirements of the rules of civil procedure for permissive intervention. </w:t>
            </w:r>
            <w:hyperlink r:id="r146">
              <w:r>
                <w:rPr>
                  <w:rFonts w:ascii="Times New Roman" w:hAnsi="Times New Roman"/>
                  <w:color w:val="000000"/>
                  <w:sz w:val="20"/>
                </w:rPr>
                <w:t>Rules Civ.Proc., Rule 24(B)(2)</w:t>
              </w:r>
            </w:hyperlink>
            <w:r>
              <w:rPr>
                <w:rFonts w:ascii="Times New Roman" w:hAnsi="Times New Roman"/>
                <w:color w:val="000000"/>
                <w:sz w:val="20"/>
              </w:rPr>
              <w:t>.</w:t>
            </w:r>
          </w:p>
          <w:bookmarkStart w:id="73" w:name="co_headnoteId_2026164512013202111160922"/>
          <w:p>
            <w:pPr>
              <w:spacing w:before="200" w:after="0" w:line="275" w:lineRule="atLeast"/>
              <w:jc w:val="both"/>
            </w:pPr>
            <w:hyperlink r:id="r147">
              <w:r>
                <w:rPr>
                  <w:rFonts w:ascii="Times New Roman" w:hAnsi="Times New Roman"/>
                  <w:color w:val="000000"/>
                  <w:sz w:val="20"/>
                </w:rPr>
                <w:t>2 Cases that cite this headnote</w:t>
              </w:r>
            </w:hyperlink>
          </w:p>
          <w:bookmarkEnd w:id="73"/>
        </w:tc>
      </w:tr>
    </w:tbl>
    <w:p>
      <w:pPr>
        <w:spacing w:before="0" w:after="0" w:line="240" w:lineRule="auto"/>
        <w:rPr>
          <w:sz w:val="20"/>
        </w:rPr>
      </w:pPr>
    </w:p>
    <w:tbl>
      <w:tblPr>
        <w:tblInd w:w="30" w:type="dxa"/>
        <w:tblLayout w:type="fixed"/>
      </w:tblPr>
      <w:tblGrid>
        <w:gridCol w:w="600"/>
        <w:gridCol w:w="4035"/>
      </w:tblGrid>
      <w:bookmarkStart w:id="74" w:name="co_anchor_2026164512014_1"/>
      <w:bookmarkStart w:id="75" w:name="co_headnotesTable_12_1"/>
      <w:tr>
        <w:tblPrEx/>
        <w:trPr/>
        <w:tc>
          <w:tcPr>
            <w:tcMar>
              <w:left w:w="30" w:type="dxa"/>
              <w:right w:w="30" w:type="dxa"/>
            </w:tcMar>
            <w:vAlign w:val="top"/>
          </w:tcPr>
          <w:p>
            <w:pPr>
              <w:spacing w:before="0" w:after="0" w:line="275" w:lineRule="atLeast"/>
            </w:pPr>
            <w:bookmarkStart w:id="76" w:name="co_anchor_F142026164512_1"/>
            <w:bookmarkStart w:id="77" w:name="co_anchor_headNote_[14]_1"/>
            <w:hyperlink w:anchor="co_anchor_B142026164512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48">
              <w:r>
                <w:rPr>
                  <w:rFonts w:ascii="Times New Roman" w:hAnsi="Times New Roman"/>
                  <w:b/>
                  <w:color w:val="000000"/>
                  <w:sz w:val="20"/>
                </w:rPr>
                <w:t>Water Law</w:t>
              </w:r>
            </w:hyperlink>
            <w:r>
              <w:rPr>
                <w:rFonts w:ascii="Times New Roman" w:hAnsi="Times New Roman"/>
                <w:color w:val="000000"/>
                <w:sz w:val="20"/>
              </w:rPr>
              <w:drawing>
                <wp:inline>
                  <wp:extent cx="133350" cy="76200"/>
                  <wp:docPr id="43" name="Picture 4" descr="Display Key Number Topics"/>
                  <a:graphic>
                    <a:graphicData uri="http://schemas.openxmlformats.org/drawingml/2006/picture">
                      <p:pic>
                        <p:nvPicPr>
                          <p:cNvPr id="44" name="Picture 4" descr="Display Key Number Topics"/>
                          <p:cNvPicPr/>
                        </p:nvPicPr>
                        <p:blipFill>
                          <a:blip r:embed="r26"/>
                          <a:srcRect/>
                          <a:stretch>
                            <a:fillRect/>
                          </a:stretch>
                        </p:blipFill>
                        <p:spPr>
                          <a:xfrm>
                            <a:off x="0" y="0"/>
                            <a:ext cx="133350" cy="76200"/>
                          </a:xfrm>
                          <a:prstGeom prst="rect"/>
                        </p:spPr>
                      </p:pic>
                    </a:graphicData>
                  </a:graphic>
                </wp:inline>
              </w:drawing>
            </w:r>
            <w:hyperlink r:id="r149">
              <w:r>
                <w:rPr>
                  <w:rFonts w:ascii="Times New Roman" w:hAnsi="Times New Roman"/>
                  <w:color w:val="000000"/>
                  <w:sz w:val="20"/>
                </w:rPr>
                <w:t>Title and rights held in public trust</w:t>
              </w:r>
            </w:hyperlink>
          </w:p>
        </w:tc>
      </w:tr>
      <w:bookmarkEnd w:id="75"/>
      <w:bookmarkEnd w:id="7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5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5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54">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55">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territory of Lake Erie held in trust by the state of Ohio for the people of the state extends to the “natural shoreline,” which is the line at which the water usually stands when free from disturbing causes. </w:t>
            </w:r>
            <w:hyperlink r:id="r156">
              <w:r>
                <w:rPr>
                  <w:rFonts w:ascii="Times New Roman" w:hAnsi="Times New Roman"/>
                  <w:color w:val="000000"/>
                  <w:sz w:val="20"/>
                </w:rPr>
                <w:t>R.C. §§ 1506.10</w:t>
              </w:r>
            </w:hyperlink>
            <w:r>
              <w:rPr>
                <w:rFonts w:ascii="Times New Roman" w:hAnsi="Times New Roman"/>
                <w:color w:val="000000"/>
                <w:sz w:val="20"/>
              </w:rPr>
              <w:t xml:space="preserve">, </w:t>
            </w:r>
            <w:hyperlink r:id="r157">
              <w:r>
                <w:rPr>
                  <w:rFonts w:ascii="Times New Roman" w:hAnsi="Times New Roman"/>
                  <w:color w:val="000000"/>
                  <w:sz w:val="20"/>
                </w:rPr>
                <w:t>1506.11</w:t>
              </w:r>
            </w:hyperlink>
            <w:r>
              <w:rPr>
                <w:rFonts w:ascii="Times New Roman" w:hAnsi="Times New Roman"/>
                <w:color w:val="000000"/>
                <w:sz w:val="20"/>
              </w:rPr>
              <w:t>.</w:t>
            </w:r>
          </w:p>
          <w:bookmarkStart w:id="78" w:name="co_headnoteId_2026164512014202111160922"/>
          <w:p>
            <w:pPr>
              <w:spacing w:before="200" w:after="0" w:line="275" w:lineRule="atLeast"/>
              <w:jc w:val="both"/>
            </w:pPr>
            <w:hyperlink r:id="r158">
              <w:r>
                <w:rPr>
                  <w:rFonts w:ascii="Times New Roman" w:hAnsi="Times New Roman"/>
                  <w:color w:val="000000"/>
                  <w:sz w:val="20"/>
                </w:rPr>
                <w:t>2 Cases that cite this headnote</w:t>
              </w:r>
            </w:hyperlink>
          </w:p>
          <w:bookmarkEnd w:id="78"/>
        </w:tc>
      </w:tr>
    </w:tbl>
    <w:p>
      <w:pPr>
        <w:pBdr>
          <w:top w:val="none" w:space="4"/>
        </w:pBdr>
        <w:spacing w:before="200" w:after="0" w:line="275" w:lineRule="atLeast"/>
        <w:jc w:val="both"/>
      </w:pPr>
      <w:bookmarkStart w:id="79" w:name="co_headnotesEnd_1"/>
      <w:bookmarkEnd w:id="79"/>
    </w:p>
    <w:bookmarkStart w:id="80" w:name="co_anchor_I77437b7c46f711ec9f24ec7b211d"/>
    <w:p>
      <w:pPr>
        <w:spacing w:before="600" w:after="0" w:line="275" w:lineRule="atLeast"/>
        <w:jc w:val="center"/>
      </w:pPr>
      <w:bookmarkStart w:id="81" w:name="co_pp_sp_578_937_1"/>
      <w:r>
        <w:rPr>
          <w:rFonts w:ascii="Times New Roman" w:hAnsi="Times New Roman"/>
          <w:b/>
          <w:color w:val="000000"/>
          <w:sz w:val="20"/>
        </w:rPr>
        <w:t>**937</w:t>
      </w:r>
      <w:bookmarkEnd w:id="81"/>
      <w:r>
        <w:rPr>
          <w:rFonts w:ascii="Times New Roman" w:hAnsi="Times New Roman"/>
          <w:color w:val="000000"/>
          <w:sz w:val="20"/>
        </w:rPr>
        <w:t xml:space="preserve"> </w:t>
      </w:r>
      <w:bookmarkStart w:id="82" w:name="co_pp_sp_996_30_1"/>
      <w:r>
        <w:rPr>
          <w:rFonts w:ascii="Times New Roman" w:hAnsi="Times New Roman"/>
          <w:b/>
          <w:color w:val="000000"/>
          <w:sz w:val="20"/>
        </w:rPr>
        <w:t>*30</w:t>
      </w:r>
      <w:bookmarkEnd w:id="82"/>
      <w:r>
        <w:rPr>
          <w:rFonts w:ascii="Times New Roman" w:hAnsi="Times New Roman"/>
          <w:color w:val="000000"/>
          <w:sz w:val="20"/>
        </w:rPr>
        <w:t xml:space="preserve"> </w:t>
      </w:r>
      <w:r>
        <w:rPr>
          <w:rFonts w:ascii="Times New Roman" w:hAnsi="Times New Roman"/>
          <w:b/>
          <w:color w:val="000000"/>
          <w:sz w:val="20"/>
        </w:rPr>
        <w:t>Syllabus of the Court</w:t>
      </w:r>
    </w:p>
    <w:bookmarkEnd w:id="80"/>
    <w:p>
      <w:pPr>
        <w:spacing w:before="400" w:after="0" w:line="275" w:lineRule="atLeast"/>
        <w:jc w:val="both"/>
      </w:pPr>
      <w:r>
        <w:rPr>
          <w:rFonts w:ascii="Times New Roman" w:hAnsi="Times New Roman"/>
          <w:color w:val="000000"/>
          <w:sz w:val="20"/>
        </w:rPr>
        <w:t xml:space="preserve">1. A party to an action has standing to appeal from a judgment when it is an </w:t>
      </w:r>
      <w:bookmarkStart w:id="83" w:name="co_pp_sp_578_938_1"/>
      <w:r>
        <w:rPr>
          <w:rFonts w:ascii="Times New Roman" w:hAnsi="Times New Roman"/>
          <w:b/>
          <w:color w:val="000000"/>
          <w:sz w:val="20"/>
        </w:rPr>
        <w:t>**938</w:t>
      </w:r>
      <w:bookmarkEnd w:id="83"/>
      <w:r>
        <w:rPr>
          <w:rFonts w:ascii="Times New Roman" w:hAnsi="Times New Roman"/>
          <w:color w:val="000000"/>
          <w:sz w:val="20"/>
        </w:rPr>
        <w:t xml:space="preserve"> independent party to an action and has been aggrieved by the final order from which it seeks to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 When an organization demonstrates that it has a claim or defense that shares a common question of law or fact with the main action and that intervention will not unduly delay or prejudice the adjudication of the rights of the original parties, it meets the requirements of </w:t>
      </w:r>
      <w:hyperlink r:id="r159">
        <w:r>
          <w:rPr>
            <w:rFonts w:ascii="Times New Roman" w:hAnsi="Times New Roman"/>
            <w:color w:val="000000"/>
            <w:sz w:val="20"/>
          </w:rPr>
          <w:t>Civ.R. 24(B)(2)</w:t>
        </w:r>
      </w:hyperlink>
      <w:r>
        <w:rPr>
          <w:rFonts w:ascii="Times New Roman" w:hAnsi="Times New Roman"/>
          <w:color w:val="000000"/>
          <w:sz w:val="20"/>
        </w:rPr>
        <w:t xml:space="preserve"> for permissive intervention.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 The territory of Lake Erie held in trust by the state of Ohio for the people of the state extends to the natural shoreline, which is the line at which the water usually stands when free from disturbing causes. </w:t>
      </w:r>
      <w:hyperlink r:id="r160">
        <w:r>
          <w:rPr>
            <w:rFonts w:ascii="Times New Roman" w:hAnsi="Times New Roman"/>
            <w:color w:val="000000"/>
            <w:sz w:val="20"/>
          </w:rPr>
          <w:t>(</w:t>
        </w:r>
        <w:r>
          <w:rPr>
            <w:rFonts w:ascii="Times New Roman" w:hAnsi="Times New Roman"/>
            <w:i/>
            <w:color w:val="000000"/>
            <w:sz w:val="20"/>
          </w:rPr>
          <w:t>Sloan v. Biemiller</w:t>
        </w:r>
        <w:r>
          <w:rPr>
            <w:rFonts w:ascii="Times New Roman" w:hAnsi="Times New Roman"/>
            <w:color w:val="000000"/>
            <w:sz w:val="20"/>
          </w:rPr>
          <w:t xml:space="preserve"> (1878), 34 Ohio St. 492,</w:t>
        </w:r>
      </w:hyperlink>
      <w:r>
        <w:rPr>
          <w:rFonts w:ascii="Times New Roman" w:hAnsi="Times New Roman"/>
          <w:color w:val="000000"/>
          <w:sz w:val="20"/>
        </w:rPr>
        <w:t xml:space="preserve"> and </w:t>
      </w:r>
      <w:hyperlink r:id="r161">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15"/>
                      <a:srcRect/>
                      <a:stretch>
                        <a:fillRect/>
                      </a:stretch>
                    </p:blipFill>
                    <p:spPr>
                      <a:xfrm>
                        <a:off x="0" y="0"/>
                        <a:ext cx="161925" cy="161925"/>
                      </a:xfrm>
                      <a:prstGeom prst="rect"/>
                    </p:spPr>
                  </p:pic>
                </a:graphicData>
              </a:graphic>
            </wp:inline>
          </w:drawing>
        </w:r>
      </w:hyperlink>
      <w:hyperlink r:id="r162">
        <w:r>
          <w:rPr>
            <w:rFonts w:ascii="Times New Roman" w:hAnsi="Times New Roman"/>
            <w:i/>
            <w:color w:val="000000"/>
            <w:sz w:val="20"/>
          </w:rPr>
          <w:t>State v. Cleveland &amp; Pittsburgh RR. Co.</w:t>
        </w:r>
        <w:r>
          <w:rPr>
            <w:rFonts w:ascii="Times New Roman" w:hAnsi="Times New Roman"/>
            <w:color w:val="000000"/>
            <w:sz w:val="20"/>
          </w:rPr>
          <w:t xml:space="preserve"> (1916), 94 Ohio St. 61, 113 N.E. 677,</w:t>
        </w:r>
      </w:hyperlink>
      <w:r>
        <w:rPr>
          <w:rFonts w:ascii="Times New Roman" w:hAnsi="Times New Roman"/>
          <w:color w:val="000000"/>
          <w:sz w:val="20"/>
        </w:rPr>
        <w:t xml:space="preserve"> approved and followed; </w:t>
      </w:r>
      <w:hyperlink r:id="r163">
        <w:r>
          <w:rPr>
            <w:rFonts w:ascii="Times New Roman" w:hAnsi="Times New Roman"/>
            <w:color w:val="000000"/>
            <w:sz w:val="20"/>
          </w:rPr>
          <w:t>R.C. 1506.10</w:t>
        </w:r>
      </w:hyperlink>
      <w:r>
        <w:rPr>
          <w:rFonts w:ascii="Times New Roman" w:hAnsi="Times New Roman"/>
          <w:color w:val="000000"/>
          <w:sz w:val="20"/>
        </w:rPr>
        <w:t xml:space="preserve"> and </w:t>
      </w:r>
      <w:hyperlink r:id="r164">
        <w:r>
          <w:rPr>
            <w:rFonts w:ascii="Times New Roman" w:hAnsi="Times New Roman"/>
            <w:color w:val="000000"/>
            <w:sz w:val="20"/>
          </w:rPr>
          <w:t>1506.11</w:t>
        </w:r>
      </w:hyperlink>
      <w:r>
        <w:rPr>
          <w:rFonts w:ascii="Times New Roman" w:hAnsi="Times New Roman"/>
          <w:color w:val="000000"/>
          <w:sz w:val="20"/>
        </w:rPr>
        <w:t>, construed.)</w:t>
      </w:r>
    </w:p>
    <w:p>
      <w:pPr>
        <w:spacing w:before="0" w:after="0" w:line="275" w:lineRule="atLeast"/>
        <w:jc w:val="both"/>
      </w:pPr>
      <w:r>
        <w:rPr>
          <w:rFonts w:ascii="Times New Roman" w:hAnsi="Times New Roman"/>
          <w:color w:val="000000"/>
          <w:sz w:val="20"/>
        </w:rPr>
        <w:t> </w:t>
      </w:r>
    </w:p>
    <w:bookmarkStart w:id="84"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84"/>
    <w:p>
      <w:pPr>
        <w:spacing w:before="200" w:after="0" w:line="275" w:lineRule="atLeast"/>
        <w:jc w:val="both"/>
      </w:pPr>
      <w:r>
        <w:rPr>
          <w:rFonts w:ascii="Times New Roman" w:hAnsi="Times New Roman"/>
          <w:color w:val="000000"/>
          <w:sz w:val="20"/>
        </w:rPr>
        <w:t>Homer S. Taft, pro se.</w:t>
      </w:r>
    </w:p>
    <w:p>
      <w:pPr>
        <w:spacing w:before="200" w:after="0" w:line="275" w:lineRule="atLeast"/>
        <w:jc w:val="both"/>
      </w:pPr>
      <w:r>
        <w:rPr>
          <w:rFonts w:ascii="Times New Roman" w:hAnsi="Times New Roman"/>
          <w:color w:val="000000"/>
          <w:sz w:val="20"/>
        </w:rPr>
        <w:t xml:space="preserve">Calfee, Halter &amp; Griswold, L.L.P., </w:t>
      </w:r>
      <w:hyperlink r:id="r165">
        <w:r>
          <w:rPr>
            <w:rFonts w:ascii="Times New Roman" w:hAnsi="Times New Roman"/>
            <w:color w:val="000000"/>
            <w:sz w:val="20"/>
          </w:rPr>
          <w:t>James F. Lang</w:t>
        </w:r>
      </w:hyperlink>
      <w:r>
        <w:rPr>
          <w:rFonts w:ascii="Times New Roman" w:hAnsi="Times New Roman"/>
          <w:color w:val="000000"/>
          <w:sz w:val="20"/>
        </w:rPr>
        <w:t xml:space="preserve">, and </w:t>
      </w:r>
      <w:hyperlink r:id="r166">
        <w:r>
          <w:rPr>
            <w:rFonts w:ascii="Times New Roman" w:hAnsi="Times New Roman"/>
            <w:color w:val="000000"/>
            <w:sz w:val="20"/>
          </w:rPr>
          <w:t>Fritz E. Berckmueller</w:t>
        </w:r>
      </w:hyperlink>
      <w:r>
        <w:rPr>
          <w:rFonts w:ascii="Times New Roman" w:hAnsi="Times New Roman"/>
          <w:color w:val="000000"/>
          <w:sz w:val="20"/>
        </w:rPr>
        <w:t>, for appellee class-action plaintiffs.</w:t>
      </w:r>
    </w:p>
    <w:p>
      <w:pPr>
        <w:spacing w:before="200" w:after="0" w:line="275" w:lineRule="atLeast"/>
        <w:jc w:val="both"/>
      </w:pPr>
      <w:r>
        <w:rPr>
          <w:rFonts w:ascii="Times New Roman" w:hAnsi="Times New Roman"/>
          <w:color w:val="000000"/>
          <w:sz w:val="20"/>
        </w:rPr>
        <w:t xml:space="preserve">L. Scot Duncan, pro se, and for appellee </w:t>
      </w:r>
      <w:hyperlink r:id="r167">
        <w:r>
          <w:rPr>
            <w:rFonts w:ascii="Times New Roman" w:hAnsi="Times New Roman"/>
            <w:color w:val="000000"/>
            <w:sz w:val="20"/>
          </w:rPr>
          <w:t>Darla J. Duncan</w:t>
        </w:r>
      </w:hyperlink>
      <w:r>
        <w:rPr>
          <w:rFonts w:ascii="Times New Roman" w:hAnsi="Times New Roman"/>
          <w:color w:val="000000"/>
          <w:sz w:val="20"/>
        </w:rPr>
        <w:t>.</w:t>
      </w:r>
    </w:p>
    <w:p>
      <w:pPr>
        <w:spacing w:before="200" w:after="0" w:line="275" w:lineRule="atLeast"/>
        <w:jc w:val="both"/>
      </w:pPr>
      <w:hyperlink r:id="r168">
        <w:r>
          <w:rPr>
            <w:rFonts w:ascii="Times New Roman" w:hAnsi="Times New Roman"/>
            <w:color w:val="000000"/>
            <w:sz w:val="20"/>
          </w:rPr>
          <w:t>Michael DeWine</w:t>
        </w:r>
      </w:hyperlink>
      <w:r>
        <w:rPr>
          <w:rFonts w:ascii="Times New Roman" w:hAnsi="Times New Roman"/>
          <w:color w:val="000000"/>
          <w:sz w:val="20"/>
        </w:rPr>
        <w:t xml:space="preserve">, Attorney General, </w:t>
      </w:r>
      <w:hyperlink r:id="r169">
        <w:r>
          <w:rPr>
            <w:rFonts w:ascii="Times New Roman" w:hAnsi="Times New Roman"/>
            <w:color w:val="000000"/>
            <w:sz w:val="20"/>
          </w:rPr>
          <w:t>Alexandra T. Schimmer</w:t>
        </w:r>
      </w:hyperlink>
      <w:r>
        <w:rPr>
          <w:rFonts w:ascii="Times New Roman" w:hAnsi="Times New Roman"/>
          <w:color w:val="000000"/>
          <w:sz w:val="20"/>
        </w:rPr>
        <w:t xml:space="preserve">, Chief Deputy Solicitor General, Stephen P. Carney, Deputy Solicitor, and </w:t>
      </w:r>
      <w:hyperlink r:id="r170">
        <w:r>
          <w:rPr>
            <w:rFonts w:ascii="Times New Roman" w:hAnsi="Times New Roman"/>
            <w:color w:val="000000"/>
            <w:sz w:val="20"/>
          </w:rPr>
          <w:t>Cynthia K. Frazzini</w:t>
        </w:r>
      </w:hyperlink>
      <w:r>
        <w:rPr>
          <w:rFonts w:ascii="Times New Roman" w:hAnsi="Times New Roman"/>
          <w:color w:val="000000"/>
          <w:sz w:val="20"/>
        </w:rPr>
        <w:t>, Assistant Attorney General, for appellant and cross-appellee state of Ohio.</w:t>
      </w:r>
    </w:p>
    <w:p>
      <w:pPr>
        <w:spacing w:before="200" w:after="0" w:line="275" w:lineRule="atLeast"/>
        <w:jc w:val="both"/>
      </w:pPr>
      <w:r>
        <w:rPr>
          <w:rFonts w:ascii="Times New Roman" w:hAnsi="Times New Roman"/>
          <w:color w:val="000000"/>
          <w:sz w:val="20"/>
        </w:rPr>
        <w:t xml:space="preserve">Porter, Wright, Morris &amp; Arthur, L.L.P., and </w:t>
      </w:r>
      <w:hyperlink r:id="r171">
        <w:r>
          <w:rPr>
            <w:rFonts w:ascii="Times New Roman" w:hAnsi="Times New Roman"/>
            <w:color w:val="000000"/>
            <w:sz w:val="20"/>
          </w:rPr>
          <w:t>Kathleen M. Trafford</w:t>
        </w:r>
      </w:hyperlink>
      <w:r>
        <w:rPr>
          <w:rFonts w:ascii="Times New Roman" w:hAnsi="Times New Roman"/>
          <w:color w:val="000000"/>
          <w:sz w:val="20"/>
        </w:rPr>
        <w:t>, Special Counsel for appellants and cross-appellees Ohio Department of Natural Resources and Director David Mustine.</w:t>
      </w:r>
    </w:p>
    <w:p>
      <w:pPr>
        <w:spacing w:before="200" w:after="0" w:line="275" w:lineRule="atLeast"/>
        <w:jc w:val="both"/>
      </w:pPr>
      <w:hyperlink r:id="r172">
        <w:r>
          <w:rPr>
            <w:rFonts w:ascii="Times New Roman" w:hAnsi="Times New Roman"/>
            <w:color w:val="000000"/>
            <w:sz w:val="20"/>
          </w:rPr>
          <w:t>Neil S. Kagan</w:t>
        </w:r>
      </w:hyperlink>
      <w:r>
        <w:rPr>
          <w:rFonts w:ascii="Times New Roman" w:hAnsi="Times New Roman"/>
          <w:color w:val="000000"/>
          <w:sz w:val="20"/>
        </w:rPr>
        <w:t xml:space="preserve"> and </w:t>
      </w:r>
      <w:hyperlink r:id="r173">
        <w:r>
          <w:rPr>
            <w:rFonts w:ascii="Times New Roman" w:hAnsi="Times New Roman"/>
            <w:color w:val="000000"/>
            <w:sz w:val="20"/>
          </w:rPr>
          <w:t>Peter A. Precario</w:t>
        </w:r>
      </w:hyperlink>
      <w:r>
        <w:rPr>
          <w:rFonts w:ascii="Times New Roman" w:hAnsi="Times New Roman"/>
          <w:color w:val="000000"/>
          <w:sz w:val="20"/>
        </w:rPr>
        <w:t>, Columbus, for appellants and cross-appellees National Wildlife Federation and Ohio Environmental Council.</w:t>
      </w:r>
    </w:p>
    <w:p>
      <w:pPr>
        <w:spacing w:before="200" w:after="0" w:line="275" w:lineRule="atLeast"/>
        <w:jc w:val="both"/>
      </w:pPr>
      <w:r>
        <w:rPr>
          <w:rFonts w:ascii="Times New Roman" w:hAnsi="Times New Roman"/>
          <w:color w:val="000000"/>
          <w:sz w:val="20"/>
        </w:rPr>
        <w:t xml:space="preserve">Chester, Willcox &amp; Saxbe, L.L.P., </w:t>
      </w:r>
      <w:hyperlink r:id="r174">
        <w:r>
          <w:rPr>
            <w:rFonts w:ascii="Times New Roman" w:hAnsi="Times New Roman"/>
            <w:color w:val="000000"/>
            <w:sz w:val="20"/>
          </w:rPr>
          <w:t>Charles R. Saxbe</w:t>
        </w:r>
      </w:hyperlink>
      <w:r>
        <w:rPr>
          <w:rFonts w:ascii="Times New Roman" w:hAnsi="Times New Roman"/>
          <w:color w:val="000000"/>
          <w:sz w:val="20"/>
        </w:rPr>
        <w:t xml:space="preserve">, and </w:t>
      </w:r>
      <w:hyperlink r:id="r175">
        <w:r>
          <w:rPr>
            <w:rFonts w:ascii="Times New Roman" w:hAnsi="Times New Roman"/>
            <w:color w:val="000000"/>
            <w:sz w:val="20"/>
          </w:rPr>
          <w:t>Gerhardt A. Gosnell II</w:t>
        </w:r>
      </w:hyperlink>
      <w:r>
        <w:rPr>
          <w:rFonts w:ascii="Times New Roman" w:hAnsi="Times New Roman"/>
          <w:color w:val="000000"/>
          <w:sz w:val="20"/>
        </w:rPr>
        <w:t>, Columbus, in support of the state's first proposition of law on behalf of amici curiae former Ohio Attorneys General Betty Montgomery, Jim Petro, and Nancy Rogers.</w:t>
      </w:r>
    </w:p>
    <w:p>
      <w:pPr>
        <w:spacing w:before="200" w:after="0" w:line="275" w:lineRule="atLeast"/>
        <w:jc w:val="both"/>
      </w:pPr>
      <w:r>
        <w:rPr>
          <w:rFonts w:ascii="Times New Roman" w:hAnsi="Times New Roman"/>
          <w:color w:val="000000"/>
          <w:sz w:val="20"/>
        </w:rPr>
        <w:t xml:space="preserve">Michael A. Cox, Attorney General of Michigan, </w:t>
      </w:r>
      <w:hyperlink r:id="r176">
        <w:r>
          <w:rPr>
            <w:rFonts w:ascii="Times New Roman" w:hAnsi="Times New Roman"/>
            <w:color w:val="000000"/>
            <w:sz w:val="20"/>
          </w:rPr>
          <w:t>B. Eric Restuccia</w:t>
        </w:r>
      </w:hyperlink>
      <w:r>
        <w:rPr>
          <w:rFonts w:ascii="Times New Roman" w:hAnsi="Times New Roman"/>
          <w:color w:val="000000"/>
          <w:sz w:val="20"/>
        </w:rPr>
        <w:t xml:space="preserve">, Solicitor General, </w:t>
      </w:r>
      <w:hyperlink r:id="r177">
        <w:r>
          <w:rPr>
            <w:rFonts w:ascii="Times New Roman" w:hAnsi="Times New Roman"/>
            <w:color w:val="000000"/>
            <w:sz w:val="20"/>
          </w:rPr>
          <w:t>S. Peter Manning</w:t>
        </w:r>
      </w:hyperlink>
      <w:r>
        <w:rPr>
          <w:rFonts w:ascii="Times New Roman" w:hAnsi="Times New Roman"/>
          <w:color w:val="000000"/>
          <w:sz w:val="20"/>
        </w:rPr>
        <w:t xml:space="preserve">, Division Chief, and </w:t>
      </w:r>
      <w:hyperlink r:id="r178">
        <w:r>
          <w:rPr>
            <w:rFonts w:ascii="Times New Roman" w:hAnsi="Times New Roman"/>
            <w:color w:val="000000"/>
            <w:sz w:val="20"/>
          </w:rPr>
          <w:t>Robert P. Reichel</w:t>
        </w:r>
      </w:hyperlink>
      <w:r>
        <w:rPr>
          <w:rFonts w:ascii="Times New Roman" w:hAnsi="Times New Roman"/>
          <w:color w:val="000000"/>
          <w:sz w:val="20"/>
        </w:rPr>
        <w:t xml:space="preserve"> and </w:t>
      </w:r>
      <w:hyperlink r:id="r179">
        <w:r>
          <w:rPr>
            <w:rFonts w:ascii="Times New Roman" w:hAnsi="Times New Roman"/>
            <w:color w:val="000000"/>
            <w:sz w:val="20"/>
          </w:rPr>
          <w:t>Darryl J. Paquette</w:t>
        </w:r>
      </w:hyperlink>
      <w:r>
        <w:rPr>
          <w:rFonts w:ascii="Times New Roman" w:hAnsi="Times New Roman"/>
          <w:color w:val="000000"/>
          <w:sz w:val="20"/>
        </w:rPr>
        <w:t xml:space="preserve">, Assistant Attorneys General; and </w:t>
      </w:r>
      <w:hyperlink r:id="r180">
        <w:r>
          <w:rPr>
            <w:rFonts w:ascii="Times New Roman" w:hAnsi="Times New Roman"/>
            <w:color w:val="000000"/>
            <w:sz w:val="20"/>
          </w:rPr>
          <w:t>Thomas W. Corbett Jr.</w:t>
        </w:r>
      </w:hyperlink>
      <w:r>
        <w:rPr>
          <w:rFonts w:ascii="Times New Roman" w:hAnsi="Times New Roman"/>
          <w:color w:val="000000"/>
          <w:sz w:val="20"/>
        </w:rPr>
        <w:t>, Attorney General of Pennsylvania, in support of the state of Ohio on behalf of amici curiae the states of Michigan and Pennsylvania.</w:t>
      </w:r>
    </w:p>
    <w:p>
      <w:pPr>
        <w:spacing w:before="200" w:after="0" w:line="275" w:lineRule="atLeast"/>
        <w:jc w:val="both"/>
      </w:pPr>
      <w:r>
        <w:rPr>
          <w:rFonts w:ascii="Times New Roman" w:hAnsi="Times New Roman"/>
          <w:color w:val="000000"/>
          <w:sz w:val="20"/>
        </w:rPr>
        <w:t>The Law Office of Colin Bennett, L.L.C., and Colin William Bennett, in support of appellants and cross-appellees on behalf of amici curiae Joseph Sommer, Frances Buchholzer, Robert Teater, Ohio Bass Federation, Izaak Walton League of America, Ohio Chapter, and Northeast Ohio Watershed Council.</w:t>
      </w:r>
    </w:p>
    <w:p>
      <w:pPr>
        <w:spacing w:before="200" w:after="0" w:line="275" w:lineRule="atLeast"/>
        <w:jc w:val="both"/>
      </w:pPr>
      <w:hyperlink r:id="r181">
        <w:r>
          <w:rPr>
            <w:rFonts w:ascii="Times New Roman" w:hAnsi="Times New Roman"/>
            <w:color w:val="000000"/>
            <w:sz w:val="20"/>
          </w:rPr>
          <w:t>R.S. Radford</w:t>
        </w:r>
      </w:hyperlink>
      <w:r>
        <w:rPr>
          <w:rFonts w:ascii="Times New Roman" w:hAnsi="Times New Roman"/>
          <w:color w:val="000000"/>
          <w:sz w:val="20"/>
        </w:rPr>
        <w:t xml:space="preserve"> and Luke A. Wake; and Michael R. Gareau &amp; Associates Co., L.P.A., and </w:t>
      </w:r>
      <w:hyperlink r:id="r182">
        <w:r>
          <w:rPr>
            <w:rFonts w:ascii="Times New Roman" w:hAnsi="Times New Roman"/>
            <w:color w:val="000000"/>
            <w:sz w:val="20"/>
          </w:rPr>
          <w:t>David M. Gareau</w:t>
        </w:r>
      </w:hyperlink>
      <w:r>
        <w:rPr>
          <w:rFonts w:ascii="Times New Roman" w:hAnsi="Times New Roman"/>
          <w:color w:val="000000"/>
          <w:sz w:val="20"/>
        </w:rPr>
        <w:t>, North Olmsted, in support of appellees on behalf of amicus curiae, Pacific Legal Foundation.</w:t>
      </w:r>
    </w:p>
    <w:p>
      <w:pPr>
        <w:spacing w:before="200" w:after="0" w:line="275" w:lineRule="atLeast"/>
        <w:jc w:val="both"/>
      </w:pPr>
      <w:r>
        <w:rPr>
          <w:rFonts w:ascii="Times New Roman" w:hAnsi="Times New Roman"/>
          <w:color w:val="000000"/>
          <w:sz w:val="20"/>
        </w:rPr>
        <w:t xml:space="preserve">John P. O'Donnell, L.L.C., and </w:t>
      </w:r>
      <w:hyperlink r:id="r183">
        <w:r>
          <w:rPr>
            <w:rFonts w:ascii="Times New Roman" w:hAnsi="Times New Roman"/>
            <w:color w:val="000000"/>
            <w:sz w:val="20"/>
          </w:rPr>
          <w:t>John P. O'Donnell</w:t>
        </w:r>
      </w:hyperlink>
      <w:r>
        <w:rPr>
          <w:rFonts w:ascii="Times New Roman" w:hAnsi="Times New Roman"/>
          <w:color w:val="000000"/>
          <w:sz w:val="20"/>
        </w:rPr>
        <w:t xml:space="preserve">; and Baker &amp; Hostetler, L.L.P., and </w:t>
      </w:r>
      <w:hyperlink r:id="r184">
        <w:r>
          <w:rPr>
            <w:rFonts w:ascii="Times New Roman" w:hAnsi="Times New Roman"/>
            <w:color w:val="000000"/>
            <w:sz w:val="20"/>
          </w:rPr>
          <w:t>John H. Burtch</w:t>
        </w:r>
      </w:hyperlink>
      <w:r>
        <w:rPr>
          <w:rFonts w:ascii="Times New Roman" w:hAnsi="Times New Roman"/>
          <w:color w:val="000000"/>
          <w:sz w:val="20"/>
        </w:rPr>
        <w:t>, Columbus, urging affirmance on behalf of amici curiae Willow Beach Club, Brookwood–Cresthaven Beach Club, Inc., the Linwood Park Company, and the Ohio Association of Realtors.</w:t>
      </w:r>
    </w:p>
    <w:p>
      <w:pPr>
        <w:spacing w:before="200" w:after="0" w:line="275" w:lineRule="atLeast"/>
        <w:jc w:val="both"/>
      </w:pPr>
      <w:r>
        <w:rPr>
          <w:rFonts w:ascii="Times New Roman" w:hAnsi="Times New Roman"/>
          <w:color w:val="000000"/>
          <w:sz w:val="20"/>
        </w:rPr>
        <w:t xml:space="preserve">Ogletree, Deakins, Nash, Smoak &amp; Stewart, P.C., </w:t>
      </w:r>
      <w:hyperlink r:id="r185">
        <w:r>
          <w:rPr>
            <w:rFonts w:ascii="Times New Roman" w:hAnsi="Times New Roman"/>
            <w:color w:val="000000"/>
            <w:sz w:val="20"/>
          </w:rPr>
          <w:t>Bruce G. Hearey</w:t>
        </w:r>
      </w:hyperlink>
      <w:r>
        <w:rPr>
          <w:rFonts w:ascii="Times New Roman" w:hAnsi="Times New Roman"/>
          <w:color w:val="000000"/>
          <w:sz w:val="20"/>
        </w:rPr>
        <w:t xml:space="preserve">, and </w:t>
      </w:r>
      <w:hyperlink r:id="r186">
        <w:r>
          <w:rPr>
            <w:rFonts w:ascii="Times New Roman" w:hAnsi="Times New Roman"/>
            <w:color w:val="000000"/>
            <w:sz w:val="20"/>
          </w:rPr>
          <w:t>LerVal M. Elva</w:t>
        </w:r>
      </w:hyperlink>
      <w:r>
        <w:rPr>
          <w:rFonts w:ascii="Times New Roman" w:hAnsi="Times New Roman"/>
          <w:color w:val="000000"/>
          <w:sz w:val="20"/>
        </w:rPr>
        <w:t>, Cleveland, in support of appellees on behalf of amicus curiae National Federation of Independent Business Small Business Legal Center.</w:t>
      </w:r>
    </w:p>
    <w:p>
      <w:pPr>
        <w:spacing w:before="200" w:after="0" w:line="275" w:lineRule="atLeast"/>
        <w:jc w:val="both"/>
      </w:pPr>
      <w:hyperlink r:id="r187">
        <w:r>
          <w:rPr>
            <w:rFonts w:ascii="Times New Roman" w:hAnsi="Times New Roman"/>
            <w:color w:val="000000"/>
            <w:sz w:val="20"/>
          </w:rPr>
          <w:t>Michael E. Gilb</w:t>
        </w:r>
      </w:hyperlink>
      <w:r>
        <w:rPr>
          <w:rFonts w:ascii="Times New Roman" w:hAnsi="Times New Roman"/>
          <w:color w:val="000000"/>
          <w:sz w:val="20"/>
        </w:rPr>
        <w:t>, urging affirmance on behalf of amicus curiae Geauga Constitutional Council.</w:t>
      </w:r>
    </w:p>
    <w:p>
      <w:pPr>
        <w:spacing w:before="200" w:after="0" w:line="275" w:lineRule="atLeast"/>
        <w:jc w:val="both"/>
      </w:pPr>
      <w:bookmarkStart w:id="85" w:name="co_pp_sp_578_939_1"/>
      <w:r>
        <w:rPr>
          <w:rFonts w:ascii="Times New Roman" w:hAnsi="Times New Roman"/>
          <w:b/>
          <w:color w:val="000000"/>
          <w:sz w:val="20"/>
        </w:rPr>
        <w:t>**939</w:t>
      </w:r>
      <w:bookmarkEnd w:id="85"/>
      <w:r>
        <w:rPr>
          <w:rFonts w:ascii="Times New Roman" w:hAnsi="Times New Roman"/>
          <w:color w:val="000000"/>
          <w:sz w:val="20"/>
        </w:rPr>
        <w:t xml:space="preserve"> Smith, Martin, Powers &amp; Knier, P.C., and </w:t>
      </w:r>
      <w:hyperlink r:id="r188">
        <w:r>
          <w:rPr>
            <w:rFonts w:ascii="Times New Roman" w:hAnsi="Times New Roman"/>
            <w:color w:val="000000"/>
            <w:sz w:val="20"/>
          </w:rPr>
          <w:t>David L. Powers</w:t>
        </w:r>
      </w:hyperlink>
      <w:r>
        <w:rPr>
          <w:rFonts w:ascii="Times New Roman" w:hAnsi="Times New Roman"/>
          <w:color w:val="000000"/>
          <w:sz w:val="20"/>
        </w:rPr>
        <w:t>, in support of class-action plaintiffs on behalf of amicus curiae Save Our Shoreline.</w:t>
      </w:r>
    </w:p>
    <w:p>
      <w:pPr>
        <w:spacing w:before="200" w:after="0" w:line="275" w:lineRule="atLeast"/>
        <w:jc w:val="both"/>
      </w:pPr>
      <w:hyperlink r:id="r189">
        <w:r>
          <w:rPr>
            <w:rFonts w:ascii="Times New Roman" w:hAnsi="Times New Roman"/>
            <w:color w:val="000000"/>
            <w:sz w:val="20"/>
          </w:rPr>
          <w:t>Chad A. Endsley</w:t>
        </w:r>
      </w:hyperlink>
      <w:r>
        <w:rPr>
          <w:rFonts w:ascii="Times New Roman" w:hAnsi="Times New Roman"/>
          <w:color w:val="000000"/>
          <w:sz w:val="20"/>
        </w:rPr>
        <w:t>, in support of class-action plaintiffs on behalf of amicus curiae Ohio Farm Bureau Federation.</w:t>
      </w:r>
    </w:p>
    <w:p>
      <w:pPr>
        <w:spacing w:before="200" w:after="0" w:line="275" w:lineRule="atLeast"/>
        <w:jc w:val="both"/>
      </w:pPr>
      <w:r>
        <w:rPr>
          <w:rFonts w:ascii="Times New Roman" w:hAnsi="Times New Roman"/>
          <w:color w:val="000000"/>
          <w:sz w:val="20"/>
        </w:rPr>
        <w:t xml:space="preserve">Faulkner, Muskovitz &amp; Phillips and </w:t>
      </w:r>
      <w:hyperlink r:id="r190">
        <w:r>
          <w:rPr>
            <w:rFonts w:ascii="Times New Roman" w:hAnsi="Times New Roman"/>
            <w:color w:val="000000"/>
            <w:sz w:val="20"/>
          </w:rPr>
          <w:t>Robert M. Phillips</w:t>
        </w:r>
      </w:hyperlink>
      <w:r>
        <w:rPr>
          <w:rFonts w:ascii="Times New Roman" w:hAnsi="Times New Roman"/>
          <w:color w:val="000000"/>
          <w:sz w:val="20"/>
        </w:rPr>
        <w:t xml:space="preserve">; and </w:t>
      </w:r>
      <w:hyperlink r:id="r191">
        <w:r>
          <w:rPr>
            <w:rFonts w:ascii="Times New Roman" w:hAnsi="Times New Roman"/>
            <w:color w:val="000000"/>
            <w:sz w:val="20"/>
          </w:rPr>
          <w:t>Patrick A. D'Angelo</w:t>
        </w:r>
      </w:hyperlink>
      <w:r>
        <w:rPr>
          <w:rFonts w:ascii="Times New Roman" w:hAnsi="Times New Roman"/>
          <w:color w:val="000000"/>
          <w:sz w:val="20"/>
        </w:rPr>
        <w:t>, Cleveland, urging affirmance on behalf of amici curiae Ohio Fraternal Order of Police Lodge 8 and Cleveland Police Patrolmen's Association.</w:t>
      </w:r>
    </w:p>
    <w:p>
      <w:pPr>
        <w:spacing w:before="200" w:after="0" w:line="275" w:lineRule="atLeast"/>
        <w:jc w:val="both"/>
      </w:pPr>
      <w:r>
        <w:rPr>
          <w:rFonts w:ascii="Times New Roman" w:hAnsi="Times New Roman"/>
          <w:color w:val="000000"/>
          <w:sz w:val="20"/>
        </w:rPr>
        <w:t xml:space="preserve">Montgomery Consulting Group, L.L.C., </w:t>
      </w:r>
      <w:hyperlink r:id="r192">
        <w:r>
          <w:rPr>
            <w:rFonts w:ascii="Times New Roman" w:hAnsi="Times New Roman"/>
            <w:color w:val="000000"/>
            <w:sz w:val="20"/>
          </w:rPr>
          <w:t>Betty Montgomery</w:t>
        </w:r>
      </w:hyperlink>
      <w:r>
        <w:rPr>
          <w:rFonts w:ascii="Times New Roman" w:hAnsi="Times New Roman"/>
          <w:color w:val="000000"/>
          <w:sz w:val="20"/>
        </w:rPr>
        <w:t>, Columbus, opposing the state's second proposition of law on behalf of amicus curiae Betty Montgomery.</w:t>
      </w:r>
    </w:p>
    <w:p>
      <w:pPr>
        <w:spacing w:before="200" w:after="0" w:line="275" w:lineRule="atLeast"/>
        <w:jc w:val="both"/>
      </w:pPr>
      <w:hyperlink r:id="r193">
        <w:r>
          <w:rPr>
            <w:rFonts w:ascii="Times New Roman" w:hAnsi="Times New Roman"/>
            <w:color w:val="000000"/>
            <w:sz w:val="20"/>
          </w:rPr>
          <w:t>Shannon Lee Goessling</w:t>
        </w:r>
      </w:hyperlink>
      <w:r>
        <w:rPr>
          <w:rFonts w:ascii="Times New Roman" w:hAnsi="Times New Roman"/>
          <w:color w:val="000000"/>
          <w:sz w:val="20"/>
        </w:rPr>
        <w:t>, in support of class-action plaintiffs on behalf of amicus curiae Southeastern Legal Foundation, Inc.</w:t>
      </w:r>
    </w:p>
    <w:p>
      <w:pPr>
        <w:spacing w:before="200" w:after="0" w:line="275" w:lineRule="atLeast"/>
        <w:jc w:val="both"/>
      </w:pPr>
      <w:r>
        <w:rPr>
          <w:rFonts w:ascii="Times New Roman" w:hAnsi="Times New Roman"/>
          <w:color w:val="000000"/>
          <w:sz w:val="20"/>
        </w:rPr>
        <w:t>Maurice A. Thompson, urging affirmance on behalf of amicus curiae 1851 Center for Constitutional Law.</w:t>
      </w:r>
    </w:p>
    <w:bookmarkStart w:id="86" w:name="co_opinion_1"/>
    <w:p>
      <w:pPr>
        <w:keepNext/>
        <w:keepLines/>
        <w:spacing w:before="200" w:after="0" w:line="275" w:lineRule="atLeast"/>
        <w:jc w:val="both"/>
      </w:pPr>
      <w:r>
        <w:rPr>
          <w:rFonts w:ascii="Times New Roman" w:hAnsi="Times New Roman"/>
          <w:b/>
          <w:color w:val="212121"/>
          <w:sz w:val="20"/>
        </w:rPr>
        <w:t>Opinion</w:t>
      </w:r>
    </w:p>
    <w:bookmarkEnd w:id="86"/>
    <w:bookmarkStart w:id="87" w:name="co_anchor_I77437b8046f711ec9f24ec7b211d"/>
    <w:p>
      <w:pPr>
        <w:spacing w:before="200" w:after="0" w:line="275" w:lineRule="atLeast"/>
        <w:jc w:val="both"/>
      </w:pPr>
      <w:hyperlink r:id="r194">
        <w:r>
          <w:rPr>
            <w:rFonts w:ascii="Times New Roman" w:hAnsi="Times New Roman"/>
            <w:color w:val="000000"/>
            <w:sz w:val="20"/>
          </w:rPr>
          <w:t>O'DONNELL</w:t>
        </w:r>
      </w:hyperlink>
      <w:r>
        <w:rPr>
          <w:rFonts w:ascii="Times New Roman" w:hAnsi="Times New Roman"/>
          <w:color w:val="000000"/>
          <w:sz w:val="20"/>
        </w:rPr>
        <w:t>, J.</w:t>
      </w:r>
    </w:p>
    <w:bookmarkEnd w:id="87"/>
    <w:bookmarkStart w:id="88" w:name="co_anchor_I77437b8246f711ec9f24ec7b211d"/>
    <w:p>
      <w:pPr>
        <w:spacing w:before="200" w:after="0" w:line="275" w:lineRule="atLeast"/>
        <w:jc w:val="both"/>
      </w:pPr>
      <w:bookmarkStart w:id="89" w:name="co_pp_sp_996_31_1"/>
      <w:r>
        <w:rPr>
          <w:rFonts w:ascii="Times New Roman" w:hAnsi="Times New Roman"/>
          <w:b/>
          <w:color w:val="000000"/>
          <w:sz w:val="20"/>
        </w:rPr>
        <w:t>*31</w:t>
      </w:r>
      <w:bookmarkEnd w:id="89"/>
      <w:r>
        <w:rPr>
          <w:rFonts w:ascii="Times New Roman" w:hAnsi="Times New Roman"/>
          <w:color w:val="000000"/>
          <w:sz w:val="20"/>
        </w:rPr>
        <w:t xml:space="preserve"> {¶ 1} We are asked to resolve three issues on appeal and cross-appeal: first, whether the state of Ohio, as distinct from the Ohio Department of Natural Resources (“ODNR”), has standing to appeal from the decisions of the trial and appellate courts in this case; second, whether the court of appeals properly held that the trial court did not abuse its discretion in permitting the National Wildlife Federation and the Ohio Environmental Council to intervene in this action; and third, whether the appellate court identified the proper boundary between property abutting Lake Erie owned by private individuals and the territory of Lake Erie held in trust by the state for all Ohioans.</w:t>
      </w:r>
    </w:p>
    <w:bookmarkEnd w:id="88"/>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 Regarding the standing issue, we conclude that despite ODNR's adoption of a conciliatory lis pendens posture agreeing not to enforce its controversial lease policy pending the court's determination of the boundary issue and its failure to appeal the judgment of the trial court, it remains a party to this case; the state of Ohio, a separately named party, had standing to appeal the trial court judgment entered against it affecting the territory of Lake Erie.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 On the intervention question, we agree with the conclusion of the court of appeals that the National Wildlife Federation and the Ohio Environmental Council are proper parties to this action and that the trial court did not abuse its discretion in permitting them to intervene.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 Finally, regarding the shoreline issue, Ohio law with respect to the territory of Lake Erie held in trust by the state and the rights of littoral-property owners has been settled for more than a century, and we see no reason to change the existing law. Based on opinions of this court from as early as 1878 and the Ohio General Assembly's statement of public policy enunciated in the Fleming Act in 1917, we conclude that the territory of Lake Erie held in trust by the state of Ohio for the people of Ohio extends to the “natural shoreline,” which is the line at which the water usually stands when free from disturbing causes.</w:t>
      </w:r>
    </w:p>
    <w:p>
      <w:pPr>
        <w:spacing w:before="0" w:after="0" w:line="275" w:lineRule="atLeast"/>
        <w:jc w:val="both"/>
      </w:pPr>
      <w:r>
        <w:rPr>
          <w:rFonts w:ascii="Times New Roman" w:hAnsi="Times New Roman"/>
          <w:color w:val="000000"/>
          <w:sz w:val="20"/>
        </w:rPr>
        <w:t> </w:t>
      </w:r>
    </w:p>
    <w:bookmarkStart w:id="90" w:name="co_anchor_I77437b8346f711ec9f24ec7b211d"/>
    <w:p>
      <w:pPr>
        <w:spacing w:before="400" w:after="0" w:line="275" w:lineRule="atLeast"/>
        <w:jc w:val="center"/>
      </w:pPr>
      <w:r>
        <w:rPr>
          <w:rFonts w:ascii="Times New Roman" w:hAnsi="Times New Roman"/>
          <w:b/>
          <w:color w:val="000000"/>
          <w:sz w:val="20"/>
        </w:rPr>
        <w:t>Factual and Procedural History</w:t>
      </w:r>
    </w:p>
    <w:bookmarkEnd w:id="90"/>
    <w:p>
      <w:pPr>
        <w:spacing w:before="200" w:after="0" w:line="275" w:lineRule="atLeast"/>
        <w:jc w:val="both"/>
      </w:pPr>
      <w:r>
        <w:rPr>
          <w:rFonts w:ascii="Times New Roman" w:hAnsi="Times New Roman"/>
          <w:color w:val="000000"/>
          <w:sz w:val="20"/>
        </w:rPr>
        <w:t>{¶ 5} The pleadings in this case allege that ODNR instituted a policy prohibiting littoral-property owners from exercising property rights over all land lakeward of the ordinary high-water mark, despite the inclusion of that area of land in their respective deeds, unless the owner entered into a lease agreement with ODNR and paid a fee for its use.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91" w:name="co_pp_sp_578_940_1"/>
      <w:r>
        <w:rPr>
          <w:rFonts w:ascii="Times New Roman" w:hAnsi="Times New Roman"/>
          <w:b/>
          <w:color w:val="000000"/>
          <w:sz w:val="20"/>
        </w:rPr>
        <w:t>**940</w:t>
      </w:r>
      <w:bookmarkEnd w:id="91"/>
      <w:r>
        <w:rPr>
          <w:rFonts w:ascii="Times New Roman" w:hAnsi="Times New Roman"/>
          <w:color w:val="000000"/>
          <w:sz w:val="20"/>
        </w:rPr>
        <w:t xml:space="preserve"> {¶ 6} In May 2004, Robert Merrill, as trustee for the Diane N. Merrill Living Trust, the Ohio Lakefront Group, Inc., a nonprofit corporation representing lakefront-property owners, and several other individually named lakefront-property owners (collectively referred to as “the Merrill plaintiffs”) filed a complaint </w:t>
      </w:r>
      <w:bookmarkStart w:id="92" w:name="co_pp_sp_996_32_1"/>
      <w:r>
        <w:rPr>
          <w:rFonts w:ascii="Times New Roman" w:hAnsi="Times New Roman"/>
          <w:b/>
          <w:color w:val="000000"/>
          <w:sz w:val="20"/>
        </w:rPr>
        <w:t>*32</w:t>
      </w:r>
      <w:bookmarkEnd w:id="92"/>
      <w:r>
        <w:rPr>
          <w:rFonts w:ascii="Times New Roman" w:hAnsi="Times New Roman"/>
          <w:color w:val="000000"/>
          <w:sz w:val="20"/>
        </w:rPr>
        <w:t xml:space="preserve"> for declaratory judgment and mandamus in the Lake County Common Pleas Court against ODNR, its director, and the state of Ohio, seeking declarations that owners of property abutting Lake Erie hold title to the land “between [the ordinary high-water mark] and the actual legal boundary of their properties * * * as defined by their deeds” and that the public trust does not include nonsubmerged lands; alternatively, they sought a writ of mandamus to compel ODNR to commence appropriation proceedings or to compel the state of Ohio to compensate them for its alleged taking of their property. They subsequently filed an amended complaint containing the same counts. The individually named lakefront-property owners also filed attachments to the first amended complaint, containing copies of their deeds and identifying the property's lakeward boundary, although those descriptions varied from deed to deed, i.e., </w:t>
      </w:r>
      <w:r>
        <w:rPr>
          <w:rFonts w:ascii="Times New Roman" w:hAnsi="Times New Roman"/>
          <w:color w:val="000000"/>
          <w:sz w:val="20"/>
        </w:rPr>
        <w:t>“a distance of 374.0 feet to the shore of Lake Erie,” “to a point in the low water mark of Lake Erie,” “145 feet to a point in the water's edge of Lake Erie,” “to Lake Erie,” “a distance of 293.04 feet to the shore of Lake Erie,” and “to the shore of Lake Erie.”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Separately, Homer S. Taft, L. Scot Duncan, and Darla J. Duncan (“the Taft plaintiffs”) filed the next consecutively numbered case in the Lake County Common Pleas Court, claiming ownership of their land to the </w:t>
      </w:r>
      <w:r>
        <w:rPr>
          <w:rFonts w:ascii="Times New Roman" w:hAnsi="Times New Roman"/>
          <w:i/>
          <w:color w:val="000000"/>
          <w:sz w:val="20"/>
        </w:rPr>
        <w:t>ordinary low-water mark</w:t>
      </w:r>
      <w:r>
        <w:rPr>
          <w:rFonts w:ascii="Times New Roman" w:hAnsi="Times New Roman"/>
          <w:color w:val="000000"/>
          <w:sz w:val="20"/>
        </w:rPr>
        <w:t xml:space="preserve"> of Lake Erie. The trial court consolidated that action with the suit filed by the Merrill plaintiffs.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 ODNR and the state counterclaimed, seeking a declaration that the state of Ohio holds the lands and waters of Lake Erie to the </w:t>
      </w:r>
      <w:r>
        <w:rPr>
          <w:rFonts w:ascii="Times New Roman" w:hAnsi="Times New Roman"/>
          <w:i/>
          <w:color w:val="000000"/>
          <w:sz w:val="20"/>
        </w:rPr>
        <w:t>ordinary high-water mark,</w:t>
      </w:r>
      <w:r>
        <w:rPr>
          <w:rFonts w:ascii="Times New Roman" w:hAnsi="Times New Roman"/>
          <w:color w:val="000000"/>
          <w:sz w:val="20"/>
        </w:rPr>
        <w:t xml:space="preserve"> as set by the United States Army Corps of Engineers in 1985, in trust for the people of Ohio, subject only to the paramount authority retained by the United States for the purposes of commerce, navigation, national defense, and international affairs.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9} In June 2006, pursuant to a joint stipulation of all parties in </w:t>
      </w:r>
      <w:r>
        <w:rPr>
          <w:rFonts w:ascii="Times New Roman" w:hAnsi="Times New Roman"/>
          <w:i/>
          <w:color w:val="000000"/>
          <w:sz w:val="20"/>
        </w:rPr>
        <w:t>Merrill,</w:t>
      </w:r>
      <w:r>
        <w:rPr>
          <w:rFonts w:ascii="Times New Roman" w:hAnsi="Times New Roman"/>
          <w:color w:val="000000"/>
          <w:sz w:val="20"/>
        </w:rPr>
        <w:t xml:space="preserve"> the trial court certified a class action as to the declaratory-judgment count of the Merrill complaint, with the class consisting of owners of Ohio property bordering Lake Erie. The court stayed the mandamus claims pending resolution of the declaratory-judgment claim.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10} Subsequently, the National Wildlife Federation and the Ohio Environmental Council, nonprofit organizations committed to conserving natural resources and whose members make recreational use of the shores and waters of Lake Erie, sought to intervene as defendants and counterclaimants, asserting that the state holds the lands and waters of Lake Erie in trust for the public to the ordinary high-water mark. The trial court permitted them to intervene.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11} ODNR and the state then moved for summary judgment on the declaratory-judgment claim, urging, inter alia, that the public-trust territory of </w:t>
      </w:r>
      <w:bookmarkStart w:id="93" w:name="co_pp_sp_996_33_1"/>
      <w:r>
        <w:rPr>
          <w:rFonts w:ascii="Times New Roman" w:hAnsi="Times New Roman"/>
          <w:b/>
          <w:color w:val="000000"/>
          <w:sz w:val="20"/>
        </w:rPr>
        <w:t>*33</w:t>
      </w:r>
      <w:bookmarkEnd w:id="93"/>
      <w:r>
        <w:rPr>
          <w:rFonts w:ascii="Times New Roman" w:hAnsi="Times New Roman"/>
          <w:color w:val="000000"/>
          <w:sz w:val="20"/>
        </w:rPr>
        <w:t xml:space="preserve"> Lake Erie extends to the ordinary high-water mark, as identified by the United States Army Corps of Engineers in 1985. The National Wildlife Federation and the Ohio Environmental Council filed a joint motion for summary judgment, concurring in and adopting the bases for summary judgment advanced by ODNR and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12} The Merrill and Taft plaintiffs each filed cross-motions for summary </w:t>
      </w:r>
      <w:bookmarkStart w:id="94" w:name="co_pp_sp_578_941_1"/>
      <w:r>
        <w:rPr>
          <w:rFonts w:ascii="Times New Roman" w:hAnsi="Times New Roman"/>
          <w:b/>
          <w:color w:val="000000"/>
          <w:sz w:val="20"/>
        </w:rPr>
        <w:t>**941</w:t>
      </w:r>
      <w:bookmarkEnd w:id="94"/>
      <w:r>
        <w:rPr>
          <w:rFonts w:ascii="Times New Roman" w:hAnsi="Times New Roman"/>
          <w:color w:val="000000"/>
          <w:sz w:val="20"/>
        </w:rPr>
        <w:t xml:space="preserve"> judgment. In response to the cross-motions for summary judgment, ODNR advised the court that it welcomed resolution of the controversy and posited that it “must and should honor the apparently valid real property deeds of the plaintiff-relator lakefront owners unless a court determines that the deeds are limited by or subject to the public's interests in those lands or are otherwise defective or unenforceable.” ODNR further explained that “acting with the consent and direction of” the governor, it “will discharge its statutory duties and will adopt or enforce administrative rules and regulatory policies with the assumption that the lakefront owners' deeds are presumptively valid.” It also represented to the court that while it “will require owners who wish to build structures along the shores of Lake Erie that could impact coastal lands to obtain permits before commencing any such construction[,] * * * it will no longer require property owners to lease land contained within their presumptively valid deeds.”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13} After review, the trial court granted partial summary judgment to the Merrill and Taft plaintiffs and denied summary judgment to ODNR, the state, the National Wildlife Federation, and the Ohio Environmental Council, concluding that the public trust neither extended to the ordinary high-water mark nor terminated at the low-water mark; rather, the trial court determined that the boundary of the public-trust territory is </w:t>
      </w:r>
      <w:r>
        <w:rPr>
          <w:rFonts w:ascii="Times New Roman" w:hAnsi="Times New Roman"/>
          <w:color w:val="000000"/>
          <w:sz w:val="20"/>
        </w:rPr>
        <w:t>“a moveable boundary consisting of the water's edge, which means the most landward place where the lake water actually touches the land at any given time.” The trial court opinion also reformed the legal descriptions in deeds held by littoral-property owners containing legal descriptions that extended the property into the lake to extend the property only to the water's edge.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14} The trial court further concluded: “Defendants–Respondents and Intervening Defendants have failed, as a matter of law, to show that the </w:t>
      </w:r>
      <w:r>
        <w:rPr>
          <w:rFonts w:ascii="Times New Roman" w:hAnsi="Times New Roman"/>
          <w:i/>
          <w:color w:val="000000"/>
          <w:sz w:val="20"/>
        </w:rPr>
        <w:t>landward</w:t>
      </w:r>
      <w:r>
        <w:rPr>
          <w:rFonts w:ascii="Times New Roman" w:hAnsi="Times New Roman"/>
          <w:color w:val="000000"/>
          <w:sz w:val="20"/>
        </w:rPr>
        <w:t xml:space="preserve"> boundary of the public trust territory in Ohio along the Lake Erie shore is the Ordinary High Water Mark of 573.4 IGLD (1985), and Plaintiffs–Relators and Intervening Plaintiffs have failed to show that the </w:t>
      </w:r>
      <w:r>
        <w:rPr>
          <w:rFonts w:ascii="Times New Roman" w:hAnsi="Times New Roman"/>
          <w:i/>
          <w:color w:val="000000"/>
          <w:sz w:val="20"/>
        </w:rPr>
        <w:t>lakeward</w:t>
      </w:r>
      <w:r>
        <w:rPr>
          <w:rFonts w:ascii="Times New Roman" w:hAnsi="Times New Roman"/>
          <w:color w:val="000000"/>
          <w:sz w:val="20"/>
        </w:rPr>
        <w:t xml:space="preserve"> boundary of the public trust territory in Ohio along the Lake Erie shore is the Ordinary Low Water Mark. The court declares that the law of Ohio is that the proper definition of the boundary line for the public trust territory of Lake Erie is the water's edge, wherever that moveable boundary may be at any given time, and that the </w:t>
      </w:r>
      <w:bookmarkStart w:id="95" w:name="co_pp_sp_996_34_1"/>
      <w:r>
        <w:rPr>
          <w:rFonts w:ascii="Times New Roman" w:hAnsi="Times New Roman"/>
          <w:b/>
          <w:color w:val="000000"/>
          <w:sz w:val="20"/>
        </w:rPr>
        <w:t>*34</w:t>
      </w:r>
      <w:bookmarkEnd w:id="95"/>
      <w:r>
        <w:rPr>
          <w:rFonts w:ascii="Times New Roman" w:hAnsi="Times New Roman"/>
          <w:color w:val="000000"/>
          <w:sz w:val="20"/>
        </w:rPr>
        <w:t xml:space="preserve"> location of this moveable boundary is a determination that should be made on a case-by-case basis.” (Emphasis sic.)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15} The trial court order included language from </w:t>
      </w:r>
      <w:hyperlink r:id="r195">
        <w:r>
          <w:rPr>
            <w:rFonts w:ascii="Times New Roman" w:hAnsi="Times New Roman"/>
            <w:color w:val="000000"/>
            <w:sz w:val="20"/>
          </w:rPr>
          <w:t>Civ.R. 54(B)</w:t>
        </w:r>
      </w:hyperlink>
      <w:r>
        <w:rPr>
          <w:rFonts w:ascii="Times New Roman" w:hAnsi="Times New Roman"/>
          <w:color w:val="000000"/>
          <w:sz w:val="20"/>
        </w:rPr>
        <w:t>, “finding that there is no just reason for delay,” thereby creating a final, appealable order.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16} The state of Ohio, the National Wildlife Federation, and the Ohio Environmental Council appealed to the Eleventh District Court of Appeals, and the Merrill plaintiffs and Taft, individually, cross-appealed, all challenging the trial court's determination that the public-trust territory of Lake Erie is a moveable boundary consistent with the water's edge. Additionally, Taft argued that the court erred in allowing intervention. Notably, ODNR neither filed a notice of appeal to the court of appeals nor joined in the state's notice of appeal. Its failure to separately appeal prompted the court of appeals, during oral argument, to question whether the state of Ohio had appellate standing before that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17} The appellate court concluded that the state of Ohio lacked appellate standing without ODNR as an appellant, and it affirmed the trial court's holdings </w:t>
      </w:r>
      <w:bookmarkStart w:id="96" w:name="co_pp_sp_578_942_1"/>
      <w:r>
        <w:rPr>
          <w:rFonts w:ascii="Times New Roman" w:hAnsi="Times New Roman"/>
          <w:b/>
          <w:color w:val="000000"/>
          <w:sz w:val="20"/>
        </w:rPr>
        <w:t>**942</w:t>
      </w:r>
      <w:bookmarkEnd w:id="96"/>
      <w:r>
        <w:rPr>
          <w:rFonts w:ascii="Times New Roman" w:hAnsi="Times New Roman"/>
          <w:color w:val="000000"/>
          <w:sz w:val="20"/>
        </w:rPr>
        <w:t xml:space="preserve"> regarding the intervening parties and the boundary of the public trust, but vacated the trial court's reformation of the littoral owners' deeds.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18} In holding that the state of Ohio lacked standing, the court of appeals cited </w:t>
      </w:r>
      <w:hyperlink r:id="r196">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15"/>
                      <a:srcRect/>
                      <a:stretch>
                        <a:fillRect/>
                      </a:stretch>
                    </p:blipFill>
                    <p:spPr>
                      <a:xfrm>
                        <a:off x="0" y="0"/>
                        <a:ext cx="161925" cy="161925"/>
                      </a:xfrm>
                      <a:prstGeom prst="rect"/>
                    </p:spPr>
                  </p:pic>
                </a:graphicData>
              </a:graphic>
            </wp:inline>
          </w:drawing>
        </w:r>
      </w:hyperlink>
      <w:hyperlink r:id="r197">
        <w:r>
          <w:rPr>
            <w:rFonts w:ascii="Times New Roman" w:hAnsi="Times New Roman"/>
            <w:color w:val="000000"/>
            <w:sz w:val="20"/>
          </w:rPr>
          <w:t>R.C. 109.02</w:t>
        </w:r>
      </w:hyperlink>
      <w:r>
        <w:rPr>
          <w:rFonts w:ascii="Times New Roman" w:hAnsi="Times New Roman"/>
          <w:color w:val="000000"/>
          <w:sz w:val="20"/>
        </w:rPr>
        <w:t xml:space="preserve"> for the proposition that the Ohio attorney general could “only act at the behest of the governor, or the General Assembly,” and in this case, the “attorney general represented the state due to the activities of ODNR, which department is under the authority of the governor,” who no longer supported the position taken by ODNR. </w:t>
      </w:r>
      <w:hyperlink r:id="r198">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16"/>
                      <a:srcRect/>
                      <a:stretch>
                        <a:fillRect/>
                      </a:stretch>
                    </p:blipFill>
                    <p:spPr>
                      <a:xfrm>
                        <a:off x="0" y="0"/>
                        <a:ext cx="161925" cy="161925"/>
                      </a:xfrm>
                      <a:prstGeom prst="rect"/>
                    </p:spPr>
                  </p:pic>
                </a:graphicData>
              </a:graphic>
            </wp:inline>
          </w:drawing>
        </w:r>
      </w:hyperlink>
      <w:hyperlink r:id="r199">
        <w:r>
          <w:rPr>
            <w:rFonts w:ascii="Times New Roman" w:hAnsi="Times New Roman"/>
            <w:i/>
            <w:color w:val="000000"/>
            <w:sz w:val="20"/>
          </w:rPr>
          <w:t>State ex rel. Merrill v. Ohio Dept. of Natural Resources,</w:t>
        </w:r>
        <w:r>
          <w:rPr>
            <w:rFonts w:ascii="Times New Roman" w:hAnsi="Times New Roman"/>
            <w:color w:val="000000"/>
            <w:sz w:val="20"/>
          </w:rPr>
          <w:t xml:space="preserve"> 11th Dist. Nos. 2008–L–007 and 2008–L–008, 2009-Ohio-4256, 2009 WL 2591758, ¶ 44.</w:t>
        </w:r>
      </w:hyperlink>
      <w:r>
        <w:rPr>
          <w:rFonts w:ascii="Times New Roman" w:hAnsi="Times New Roman"/>
          <w:color w:val="000000"/>
          <w:sz w:val="20"/>
        </w:rPr>
        <w:t xml:space="preserve"> Thus, because the governor “ordered ODNR to cease those activities that made it a party to the action,” the appellate court found “no authority for the attorney general to prosecute this matter on his own behalf” and concluded that the state “no longer has standing in this matter.” Id. Thus, the court of appeals ordered the state's assignments of error and briefs stricken.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19} Regarding intervention, the appellate court held that the trial court had correctly permitted the National Wildlife Federation and the Ohio Environmental Council to intervene because they met the requirements for intervention as of right pursuant to </w:t>
      </w:r>
      <w:hyperlink r:id="r200">
        <w:r>
          <w:rPr>
            <w:rFonts w:ascii="Times New Roman" w:hAnsi="Times New Roman"/>
            <w:color w:val="000000"/>
            <w:sz w:val="20"/>
          </w:rPr>
          <w:t>Civ.R. 24(A)</w:t>
        </w:r>
      </w:hyperlink>
      <w:r>
        <w:rPr>
          <w:rFonts w:ascii="Times New Roman" w:hAnsi="Times New Roman"/>
          <w:color w:val="000000"/>
          <w:sz w:val="20"/>
        </w:rPr>
        <w:t xml:space="preserve"> in that the relief sought by the Merrill and Taft plaintiffs “would extinguish the rights” of their members to “make recreational use of the shore along Lake Erie below the ordinary high water mark.” </w:t>
      </w:r>
      <w:hyperlink r:id="r201">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16"/>
                      <a:srcRect/>
                      <a:stretch>
                        <a:fillRect/>
                      </a:stretch>
                    </p:blipFill>
                    <p:spPr>
                      <a:xfrm>
                        <a:off x="0" y="0"/>
                        <a:ext cx="161925" cy="161925"/>
                      </a:xfrm>
                      <a:prstGeom prst="rect"/>
                    </p:spPr>
                  </p:pic>
                </a:graphicData>
              </a:graphic>
            </wp:inline>
          </w:drawing>
        </w:r>
      </w:hyperlink>
      <w:hyperlink r:id="r202">
        <w:r>
          <w:rPr>
            <w:rFonts w:ascii="Times New Roman" w:hAnsi="Times New Roman"/>
            <w:color w:val="000000"/>
            <w:sz w:val="20"/>
          </w:rPr>
          <w:t>Id. at ¶ 114.</w:t>
        </w:r>
      </w:hyperlink>
      <w:r>
        <w:rPr>
          <w:rFonts w:ascii="Times New Roman" w:hAnsi="Times New Roman"/>
          <w:color w:val="000000"/>
          <w:sz w:val="20"/>
        </w:rPr>
        <w:t xml:space="preserve"> The court also concluded that the intervening parties met the requirements for permissive intervention pursuant to </w:t>
      </w:r>
      <w:hyperlink r:id="r203">
        <w:r>
          <w:rPr>
            <w:rFonts w:ascii="Times New Roman" w:hAnsi="Times New Roman"/>
            <w:color w:val="000000"/>
            <w:sz w:val="20"/>
          </w:rPr>
          <w:t>Civ.R. 24(B)</w:t>
        </w:r>
      </w:hyperlink>
      <w:r>
        <w:rPr>
          <w:rFonts w:ascii="Times New Roman" w:hAnsi="Times New Roman"/>
          <w:color w:val="000000"/>
          <w:sz w:val="20"/>
        </w:rPr>
        <w:t xml:space="preserve"> because they demonstrated that their defense and counterclaim factually and legally related to the claims asserted by the Merrill and Taft plaintiffs.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97" w:name="co_pp_sp_996_35_1"/>
      <w:r>
        <w:rPr>
          <w:rFonts w:ascii="Times New Roman" w:hAnsi="Times New Roman"/>
          <w:b/>
          <w:color w:val="000000"/>
          <w:sz w:val="20"/>
        </w:rPr>
        <w:t>*35</w:t>
      </w:r>
      <w:bookmarkEnd w:id="97"/>
      <w:r>
        <w:rPr>
          <w:rFonts w:ascii="Times New Roman" w:hAnsi="Times New Roman"/>
          <w:color w:val="000000"/>
          <w:sz w:val="20"/>
        </w:rPr>
        <w:t xml:space="preserve"> {¶ 20} The court of appeals also affirmed the trial court's determination regarding the boundary of the public trust, holding that the boundary is the shoreline, which it defined as “the actual water's edge.” </w:t>
      </w:r>
      <w:hyperlink r:id="r204">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16"/>
                      <a:srcRect/>
                      <a:stretch>
                        <a:fillRect/>
                      </a:stretch>
                    </p:blipFill>
                    <p:spPr>
                      <a:xfrm>
                        <a:off x="0" y="0"/>
                        <a:ext cx="161925" cy="161925"/>
                      </a:xfrm>
                      <a:prstGeom prst="rect"/>
                    </p:spPr>
                  </p:pic>
                </a:graphicData>
              </a:graphic>
            </wp:inline>
          </w:drawing>
        </w:r>
      </w:hyperlink>
      <w:hyperlink r:id="r205">
        <w:r>
          <w:rPr>
            <w:rFonts w:ascii="Times New Roman" w:hAnsi="Times New Roman"/>
            <w:color w:val="000000"/>
            <w:sz w:val="20"/>
          </w:rPr>
          <w:t>Id. at ¶ 127.</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21} In its opinion, the court of appeals erroneously stated that the question regarding the boundary of the public trust is a matter of first impression in Ohio. </w:t>
      </w:r>
      <w:hyperlink r:id="r206">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16"/>
                      <a:srcRect/>
                      <a:stretch>
                        <a:fillRect/>
                      </a:stretch>
                    </p:blipFill>
                    <p:spPr>
                      <a:xfrm>
                        <a:off x="0" y="0"/>
                        <a:ext cx="161925" cy="161925"/>
                      </a:xfrm>
                      <a:prstGeom prst="rect"/>
                    </p:spPr>
                  </p:pic>
                </a:graphicData>
              </a:graphic>
            </wp:inline>
          </w:drawing>
        </w:r>
      </w:hyperlink>
      <w:hyperlink r:id="r207">
        <w:r>
          <w:rPr>
            <w:rFonts w:ascii="Times New Roman" w:hAnsi="Times New Roman"/>
            <w:color w:val="000000"/>
            <w:sz w:val="20"/>
          </w:rPr>
          <w:t>Id. at ¶ 1.</w:t>
        </w:r>
      </w:hyperlink>
      <w:r>
        <w:rPr>
          <w:rFonts w:ascii="Times New Roman" w:hAnsi="Times New Roman"/>
          <w:color w:val="000000"/>
          <w:sz w:val="20"/>
        </w:rPr>
        <w:t xml:space="preserve"> It is not. That question has been a matter of settled law in Ohio for more than a century—since 1878—when this court first announced the law in a case that called for Lake Erie as the boundary in a deed of conveyance, and when it subsequently clarified that decision in 1916, and when the legislature, in response to our request, thereafter codified Ohio law regarding the public trust in Lake Erie by enacting the Fleming Act in 1917.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22} Despite this body of law, the court of appeals concluded: “Based upon its decisions, the Supreme Court has identified that the waters, and the lands under the waters of Lake Erie, when submerged under such waters, are subject to the public trust, while the littoral owner holds title to the natural shoreline. As we have identified, the shoreline is the line of contact with a body of water with the land </w:t>
      </w:r>
      <w:r>
        <w:rPr>
          <w:rFonts w:ascii="Times New Roman" w:hAnsi="Times New Roman"/>
          <w:i/>
          <w:color w:val="000000"/>
          <w:sz w:val="20"/>
        </w:rPr>
        <w:t>between the high and low water mark.</w:t>
      </w:r>
      <w:r>
        <w:rPr>
          <w:rFonts w:ascii="Times New Roman" w:hAnsi="Times New Roman"/>
          <w:color w:val="000000"/>
          <w:sz w:val="20"/>
        </w:rPr>
        <w:t xml:space="preserve"> Therefore, the shoreline, that is, the actual water's edge, is the line of demarcation between the waters of Lake Erie and the land when submerged thereunder held in trust by the state of Ohio and those natural or filled in lands privately held by littoral owners.” (Emphasis sic.) </w:t>
      </w:r>
      <w:hyperlink r:id="r208">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16"/>
                      <a:srcRect/>
                      <a:stretch>
                        <a:fillRect/>
                      </a:stretch>
                    </p:blipFill>
                    <p:spPr>
                      <a:xfrm>
                        <a:off x="0" y="0"/>
                        <a:ext cx="161925" cy="161925"/>
                      </a:xfrm>
                      <a:prstGeom prst="rect"/>
                    </p:spPr>
                  </p:pic>
                </a:graphicData>
              </a:graphic>
            </wp:inline>
          </w:drawing>
        </w:r>
      </w:hyperlink>
      <w:hyperlink r:id="r209">
        <w:r>
          <w:rPr>
            <w:rFonts w:ascii="Times New Roman" w:hAnsi="Times New Roman"/>
            <w:color w:val="000000"/>
            <w:sz w:val="20"/>
          </w:rPr>
          <w:t>Id. at ¶ 127.</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23} ODNR, its director, and the state jointly appealed to this court, as did the National Wildlife Federation and the Ohio Environmental Council; individually, Taft cross-appealed. We accepted jurisdiction over these appeals, which collectively assert six propositions of law and raise the </w:t>
      </w:r>
      <w:bookmarkStart w:id="98" w:name="co_pp_sp_578_943_1"/>
      <w:r>
        <w:rPr>
          <w:rFonts w:ascii="Times New Roman" w:hAnsi="Times New Roman"/>
          <w:b/>
          <w:color w:val="000000"/>
          <w:sz w:val="20"/>
        </w:rPr>
        <w:t>**943</w:t>
      </w:r>
      <w:bookmarkEnd w:id="98"/>
      <w:r>
        <w:rPr>
          <w:rFonts w:ascii="Times New Roman" w:hAnsi="Times New Roman"/>
          <w:color w:val="000000"/>
          <w:sz w:val="20"/>
        </w:rPr>
        <w:t xml:space="preserve"> following three issues: whether the state of Ohio has appellate standing, whether the National Wildlife Federation and the Ohio Environmental Council are proper intervening parties, and whether the territory of the public trust extends to the ordinary high-water mark, as claimed by the state and the environmental groups, or the low-water mark, as claimed by Taft.</w:t>
      </w:r>
    </w:p>
    <w:p>
      <w:pPr>
        <w:spacing w:before="0" w:after="0" w:line="275" w:lineRule="atLeast"/>
        <w:jc w:val="both"/>
      </w:pPr>
      <w:r>
        <w:rPr>
          <w:rFonts w:ascii="Times New Roman" w:hAnsi="Times New Roman"/>
          <w:color w:val="000000"/>
          <w:sz w:val="20"/>
        </w:rPr>
        <w:t> </w:t>
      </w:r>
    </w:p>
    <w:bookmarkStart w:id="99" w:name="co_anchor_I77437b8446f711ec9f24ec7b211d"/>
    <w:p>
      <w:pPr>
        <w:spacing w:before="400" w:after="0" w:line="275" w:lineRule="atLeast"/>
        <w:jc w:val="center"/>
      </w:pPr>
      <w:r>
        <w:rPr>
          <w:rFonts w:ascii="Times New Roman" w:hAnsi="Times New Roman"/>
          <w:b/>
          <w:color w:val="000000"/>
          <w:sz w:val="20"/>
        </w:rPr>
        <w:t>Standing to Appeal</w:t>
      </w:r>
    </w:p>
    <w:bookmarkEnd w:id="99"/>
    <w:p>
      <w:pPr>
        <w:spacing w:before="200" w:after="0" w:line="275" w:lineRule="atLeast"/>
        <w:jc w:val="both"/>
      </w:pPr>
      <w:r>
        <w:rPr>
          <w:rFonts w:ascii="Times New Roman" w:hAnsi="Times New Roman"/>
          <w:color w:val="000000"/>
          <w:sz w:val="20"/>
        </w:rPr>
        <w:t>{¶ 24} The state presents a twofold argument to support its position that it had standing to appeal the decision of the trial court, which declared that the boundary of the public trust is the water's edge, and the decision of the court of appeals, which affirmed the trial court's declaration. First, the state claims that it had standing because it is an independent party to this action, and the judgment entered against it is adverse to its interests. Second, it maintains that the Ohio attorney general is empowered by the common law and statutes to represent the state when it is a named party.</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00" w:name="co_pp_sp_996_36_1"/>
      <w:r>
        <w:rPr>
          <w:rFonts w:ascii="Times New Roman" w:hAnsi="Times New Roman"/>
          <w:b/>
          <w:color w:val="000000"/>
          <w:sz w:val="20"/>
        </w:rPr>
        <w:t>*36</w:t>
      </w:r>
      <w:bookmarkEnd w:id="100"/>
      <w:r>
        <w:rPr>
          <w:rFonts w:ascii="Times New Roman" w:hAnsi="Times New Roman"/>
          <w:color w:val="000000"/>
          <w:sz w:val="20"/>
        </w:rPr>
        <w:t xml:space="preserve"> {¶ 25} The Merrill and Taft plaintiffs collectively argue that the state lacked standing to appeal because </w:t>
      </w:r>
      <w:hyperlink r:id="r210">
        <w:r>
          <w:rPr>
            <w:rFonts w:ascii="Times New Roman" w:hAnsi="Times New Roman"/>
            <w:color w:val="000000"/>
            <w:sz w:val="20"/>
          </w:rPr>
          <w:t>R.C. 1506.10</w:t>
        </w:r>
      </w:hyperlink>
      <w:r>
        <w:rPr>
          <w:rFonts w:ascii="Times New Roman" w:hAnsi="Times New Roman"/>
          <w:color w:val="000000"/>
          <w:sz w:val="20"/>
        </w:rPr>
        <w:t xml:space="preserve"> designates ODNR as the agency responsible for the enforcement of the state's public-trust rights in Lake Erie, and here, ODNR complied with a gubernatorial directive to cease its active participation in the matter and did not appeal the trial court's judgment to the court of appeals.</w:t>
      </w:r>
      <w:r>
        <w:rPr>
          <w:rFonts w:ascii="Times New Roman" w:hAnsi="Times New Roman"/>
          <w:color w:val="000000"/>
          <w:sz w:val="20"/>
        </w:rPr>
        <w:t xml:space="preserve"> Thus, they assert, ODNR's waiver of its appellate rights foreclosed the state from appealing.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26} Separately, Taft argues that the court of appeals correctly determined that the state lacked standing because </w:t>
      </w:r>
      <w:hyperlink r:id="r211">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15"/>
                      <a:srcRect/>
                      <a:stretch>
                        <a:fillRect/>
                      </a:stretch>
                    </p:blipFill>
                    <p:spPr>
                      <a:xfrm>
                        <a:off x="0" y="0"/>
                        <a:ext cx="161925" cy="161925"/>
                      </a:xfrm>
                      <a:prstGeom prst="rect"/>
                    </p:spPr>
                  </p:pic>
                </a:graphicData>
              </a:graphic>
            </wp:inline>
          </w:drawing>
        </w:r>
      </w:hyperlink>
      <w:hyperlink r:id="r212">
        <w:r>
          <w:rPr>
            <w:rFonts w:ascii="Times New Roman" w:hAnsi="Times New Roman"/>
            <w:color w:val="000000"/>
            <w:sz w:val="20"/>
          </w:rPr>
          <w:t>R.C. 109.02</w:t>
        </w:r>
      </w:hyperlink>
      <w:r>
        <w:rPr>
          <w:rFonts w:ascii="Times New Roman" w:hAnsi="Times New Roman"/>
          <w:color w:val="000000"/>
          <w:sz w:val="20"/>
        </w:rPr>
        <w:t xml:space="preserve"> precludes the attorney general from representing the state in the court of appeals absent authorization from the governor or the General Assembly, and the governor's directive to ODNR negates any claim by the attorney general of authorization to represent the state in this matter. Taft further contends that the General Assembly enacted </w:t>
      </w:r>
      <w:hyperlink r:id="r213">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15"/>
                      <a:srcRect/>
                      <a:stretch>
                        <a:fillRect/>
                      </a:stretch>
                    </p:blipFill>
                    <p:spPr>
                      <a:xfrm>
                        <a:off x="0" y="0"/>
                        <a:ext cx="161925" cy="161925"/>
                      </a:xfrm>
                      <a:prstGeom prst="rect"/>
                    </p:spPr>
                  </p:pic>
                </a:graphicData>
              </a:graphic>
            </wp:inline>
          </w:drawing>
        </w:r>
      </w:hyperlink>
      <w:hyperlink r:id="r214">
        <w:r>
          <w:rPr>
            <w:rFonts w:ascii="Times New Roman" w:hAnsi="Times New Roman"/>
            <w:color w:val="000000"/>
            <w:sz w:val="20"/>
          </w:rPr>
          <w:t>R.C. 109.02</w:t>
        </w:r>
      </w:hyperlink>
      <w:r>
        <w:rPr>
          <w:rFonts w:ascii="Times New Roman" w:hAnsi="Times New Roman"/>
          <w:color w:val="000000"/>
          <w:sz w:val="20"/>
        </w:rPr>
        <w:t xml:space="preserve"> in abrogation of the common law, and therefore, the attorney general lacks nonstatutory authority to act on behalf of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26164512_1">
        <w:r>
          <w:rPr>
            <w:rFonts w:ascii="Times New Roman" w:hAnsi="Times New Roman"/>
            <w:b/>
            <w:color w:val="000000"/>
            <w:sz w:val="20"/>
            <w:bdr w:val="none" w:space="2"/>
            <w:vertAlign w:val="superscript"/>
          </w:rPr>
          <w:t>[1]</w:t>
        </w:r>
      </w:hyperlink>
      <w:bookmarkStart w:id="101" w:name="co_anchor_B12026164512_1"/>
      <w:bookmarkEnd w:id="101"/>
      <w:r>
        <w:rPr>
          <w:rFonts w:ascii="Times New Roman" w:hAnsi="Times New Roman"/>
          <w:color w:val="000000"/>
          <w:sz w:val="20"/>
        </w:rPr>
        <w:t xml:space="preserve"> </w:t>
      </w:r>
      <w:hyperlink w:anchor="co_anchor_F22026164512_1">
        <w:r>
          <w:rPr>
            <w:rFonts w:ascii="Times New Roman" w:hAnsi="Times New Roman"/>
            <w:b/>
            <w:color w:val="000000"/>
            <w:sz w:val="20"/>
            <w:bdr w:val="none" w:space="2"/>
            <w:vertAlign w:val="superscript"/>
          </w:rPr>
          <w:t>[2]</w:t>
        </w:r>
      </w:hyperlink>
      <w:bookmarkStart w:id="102" w:name="co_anchor_B22026164512_1"/>
      <w:bookmarkEnd w:id="102"/>
      <w:r>
        <w:rPr>
          <w:rFonts w:ascii="Times New Roman" w:hAnsi="Times New Roman"/>
          <w:color w:val="000000"/>
          <w:sz w:val="20"/>
        </w:rPr>
        <w:t xml:space="preserve"> {¶ 27} “Standing is a preliminary inquiry that must be made before a court may consider the merits of a legal claim.” </w:t>
      </w:r>
      <w:hyperlink r:id="r215">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15"/>
                      <a:srcRect/>
                      <a:stretch>
                        <a:fillRect/>
                      </a:stretch>
                    </p:blipFill>
                    <p:spPr>
                      <a:xfrm>
                        <a:off x="0" y="0"/>
                        <a:ext cx="161925" cy="161925"/>
                      </a:xfrm>
                      <a:prstGeom prst="rect"/>
                    </p:spPr>
                  </p:pic>
                </a:graphicData>
              </a:graphic>
            </wp:inline>
          </w:drawing>
        </w:r>
      </w:hyperlink>
      <w:hyperlink r:id="r216">
        <w:r>
          <w:rPr>
            <w:rFonts w:ascii="Times New Roman" w:hAnsi="Times New Roman"/>
            <w:i/>
            <w:color w:val="000000"/>
            <w:sz w:val="20"/>
          </w:rPr>
          <w:t>Kincaid v. Erie Ins. Co</w:t>
        </w:r>
        <w:r>
          <w:rPr>
            <w:rFonts w:ascii="Times New Roman" w:hAnsi="Times New Roman"/>
            <w:color w:val="000000"/>
            <w:sz w:val="20"/>
          </w:rPr>
          <w:t>., 128 Ohio St.3d 322, 2010-Ohio-6036, 944 N.E.2d 207, ¶ 9,</w:t>
        </w:r>
      </w:hyperlink>
      <w:r>
        <w:rPr>
          <w:rFonts w:ascii="Times New Roman" w:hAnsi="Times New Roman"/>
          <w:color w:val="000000"/>
          <w:sz w:val="20"/>
        </w:rPr>
        <w:t xml:space="preserve"> citing </w:t>
      </w:r>
      <w:hyperlink r:id="r217">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15"/>
                      <a:srcRect/>
                      <a:stretch>
                        <a:fillRect/>
                      </a:stretch>
                    </p:blipFill>
                    <p:spPr>
                      <a:xfrm>
                        <a:off x="0" y="0"/>
                        <a:ext cx="161925" cy="161925"/>
                      </a:xfrm>
                      <a:prstGeom prst="rect"/>
                    </p:spPr>
                  </p:pic>
                </a:graphicData>
              </a:graphic>
            </wp:inline>
          </w:drawing>
        </w:r>
      </w:hyperlink>
      <w:hyperlink r:id="r218">
        <w:r>
          <w:rPr>
            <w:rFonts w:ascii="Times New Roman" w:hAnsi="Times New Roman"/>
            <w:i/>
            <w:color w:val="000000"/>
            <w:sz w:val="20"/>
          </w:rPr>
          <w:t>Ohio Pyro, Inc. v. Dept. of Commerce,</w:t>
        </w:r>
        <w:r>
          <w:rPr>
            <w:rFonts w:ascii="Times New Roman" w:hAnsi="Times New Roman"/>
            <w:color w:val="000000"/>
            <w:sz w:val="20"/>
          </w:rPr>
          <w:t xml:space="preserve"> 115 Ohio St.3d 375, 2007-Ohio-5024, 875 N.E.2d 550, ¶ 27,</w:t>
        </w:r>
      </w:hyperlink>
      <w:r>
        <w:rPr>
          <w:rFonts w:ascii="Times New Roman" w:hAnsi="Times New Roman"/>
          <w:color w:val="000000"/>
          <w:sz w:val="20"/>
        </w:rPr>
        <w:t xml:space="preserve"> and </w:t>
      </w:r>
      <w:hyperlink r:id="r219">
        <w:r>
          <w:rPr>
            <w:rFonts w:ascii="Times New Roman" w:hAnsi="Times New Roman"/>
            <w:i/>
            <w:color w:val="000000"/>
            <w:sz w:val="20"/>
          </w:rPr>
          <w:t>Cuyahoga Cty. Bd. of Commrs. v. State,</w:t>
        </w:r>
        <w:r>
          <w:rPr>
            <w:rFonts w:ascii="Times New Roman" w:hAnsi="Times New Roman"/>
            <w:color w:val="000000"/>
            <w:sz w:val="20"/>
          </w:rPr>
          <w:t xml:space="preserve"> 112 Ohio St.3d 59, 2006-Ohio-6499, 858 N.E.2d 330, ¶ 22.</w:t>
        </w:r>
      </w:hyperlink>
      <w:r>
        <w:rPr>
          <w:rFonts w:ascii="Times New Roman" w:hAnsi="Times New Roman"/>
          <w:color w:val="000000"/>
          <w:sz w:val="20"/>
        </w:rPr>
        <w:t xml:space="preserve"> Standing is a question of law, so we review the issue de novo. </w:t>
      </w:r>
      <w:hyperlink r:id="r220">
        <w:r>
          <w:rPr>
            <w:rFonts w:ascii="Times New Roman" w:hAnsi="Times New Roman"/>
            <w:color w:val="000000"/>
            <w:sz w:val="30"/>
          </w:rPr>
          <w:drawing>
            <wp:inline>
              <wp:extent cx="161925" cy="161925"/>
              <wp:docPr id="67" name="Picture 2"/>
              <a:graphic>
                <a:graphicData uri="http://schemas.openxmlformats.org/drawingml/2006/picture">
                  <p:pic>
                    <p:nvPicPr>
                      <p:cNvPr id="68" name="Picture 2"/>
                      <p:cNvPicPr/>
                    </p:nvPicPr>
                    <p:blipFill>
                      <a:blip r:embed="r15"/>
                      <a:srcRect/>
                      <a:stretch>
                        <a:fillRect/>
                      </a:stretch>
                    </p:blipFill>
                    <p:spPr>
                      <a:xfrm>
                        <a:off x="0" y="0"/>
                        <a:ext cx="161925" cy="161925"/>
                      </a:xfrm>
                      <a:prstGeom prst="rect"/>
                    </p:spPr>
                  </p:pic>
                </a:graphicData>
              </a:graphic>
            </wp:inline>
          </w:drawing>
        </w:r>
      </w:hyperlink>
      <w:hyperlink r:id="r221">
        <w:r>
          <w:rPr>
            <w:rFonts w:ascii="Times New Roman" w:hAnsi="Times New Roman"/>
            <w:i/>
            <w:color w:val="000000"/>
            <w:sz w:val="20"/>
          </w:rPr>
          <w:t>Kincaid</w:t>
        </w:r>
        <w:r>
          <w:rPr>
            <w:rFonts w:ascii="Times New Roman" w:hAnsi="Times New Roman"/>
            <w:color w:val="000000"/>
            <w:sz w:val="20"/>
          </w:rPr>
          <w:t xml:space="preserve"> at ¶ 9.</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26164512_1">
        <w:r>
          <w:rPr>
            <w:rFonts w:ascii="Times New Roman" w:hAnsi="Times New Roman"/>
            <w:b/>
            <w:color w:val="000000"/>
            <w:sz w:val="20"/>
            <w:bdr w:val="none" w:space="2"/>
            <w:vertAlign w:val="superscript"/>
          </w:rPr>
          <w:t>[3]</w:t>
        </w:r>
      </w:hyperlink>
      <w:bookmarkStart w:id="103" w:name="co_anchor_B32026164512_1"/>
      <w:bookmarkEnd w:id="103"/>
      <w:r>
        <w:rPr>
          <w:rFonts w:ascii="Times New Roman" w:hAnsi="Times New Roman"/>
          <w:color w:val="000000"/>
          <w:sz w:val="20"/>
        </w:rPr>
        <w:t xml:space="preserve"> {¶ 28} To have appellate standing, a party must be “aggrieved by the final order appealed from.” </w:t>
      </w:r>
      <w:hyperlink r:id="r222">
        <w:r>
          <w:rPr>
            <w:rFonts w:ascii="Times New Roman" w:hAnsi="Times New Roman"/>
            <w:i/>
            <w:color w:val="000000"/>
            <w:sz w:val="20"/>
          </w:rPr>
          <w:t>Ohio Contract Carriers Assn., Inc. v. Pub. Util. Comm</w:t>
        </w:r>
        <w:r>
          <w:rPr>
            <w:rFonts w:ascii="Times New Roman" w:hAnsi="Times New Roman"/>
            <w:color w:val="000000"/>
            <w:sz w:val="20"/>
          </w:rPr>
          <w:t>. (1942), 140 Ohio St. 160, 23 O.O. 369, 42 N.E.2d 758,</w:t>
        </w:r>
      </w:hyperlink>
      <w:r>
        <w:rPr>
          <w:rFonts w:ascii="Times New Roman" w:hAnsi="Times New Roman"/>
          <w:color w:val="000000"/>
          <w:sz w:val="20"/>
        </w:rPr>
        <w:t xml:space="preserve"> syllabus; see also </w:t>
      </w:r>
      <w:hyperlink r:id="r223">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15"/>
                      <a:srcRect/>
                      <a:stretch>
                        <a:fillRect/>
                      </a:stretch>
                    </p:blipFill>
                    <p:spPr>
                      <a:xfrm>
                        <a:off x="0" y="0"/>
                        <a:ext cx="161925" cy="161925"/>
                      </a:xfrm>
                      <a:prstGeom prst="rect"/>
                    </p:spPr>
                  </p:pic>
                </a:graphicData>
              </a:graphic>
            </wp:inline>
          </w:drawing>
        </w:r>
      </w:hyperlink>
      <w:hyperlink r:id="r224">
        <w:r>
          <w:rPr>
            <w:rFonts w:ascii="Times New Roman" w:hAnsi="Times New Roman"/>
            <w:i/>
            <w:color w:val="000000"/>
            <w:sz w:val="20"/>
          </w:rPr>
          <w:t>In re Guardianship of Santrucek,</w:t>
        </w:r>
        <w:r>
          <w:rPr>
            <w:rFonts w:ascii="Times New Roman" w:hAnsi="Times New Roman"/>
            <w:color w:val="000000"/>
            <w:sz w:val="20"/>
          </w:rPr>
          <w:t xml:space="preserve"> 120 Ohio St.3d 67, 2008-Ohio-4915, 896 N.E.2d 683, ¶ 5;</w:t>
        </w:r>
      </w:hyperlink>
      <w:r>
        <w:rPr>
          <w:rFonts w:ascii="Times New Roman" w:hAnsi="Times New Roman"/>
          <w:color w:val="000000"/>
          <w:sz w:val="20"/>
        </w:rPr>
        <w:t xml:space="preserve"> </w:t>
      </w:r>
      <w:hyperlink r:id="r225">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15"/>
                      <a:srcRect/>
                      <a:stretch>
                        <a:fillRect/>
                      </a:stretch>
                    </p:blipFill>
                    <p:spPr>
                      <a:xfrm>
                        <a:off x="0" y="0"/>
                        <a:ext cx="161925" cy="161925"/>
                      </a:xfrm>
                      <a:prstGeom prst="rect"/>
                    </p:spPr>
                  </p:pic>
                </a:graphicData>
              </a:graphic>
            </wp:inline>
          </w:drawing>
        </w:r>
      </w:hyperlink>
      <w:hyperlink r:id="r226">
        <w:r>
          <w:rPr>
            <w:rFonts w:ascii="Times New Roman" w:hAnsi="Times New Roman"/>
            <w:i/>
            <w:color w:val="000000"/>
            <w:sz w:val="20"/>
          </w:rPr>
          <w:t>Willoughby Hills v. C.C. Bar's Sahara, Inc.</w:t>
        </w:r>
        <w:r>
          <w:rPr>
            <w:rFonts w:ascii="Times New Roman" w:hAnsi="Times New Roman"/>
            <w:color w:val="000000"/>
            <w:sz w:val="20"/>
          </w:rPr>
          <w:t xml:space="preserve"> (1992), 64 Ohio St.3d 24, 26, 591 N.E.2d 1203.</w:t>
        </w:r>
      </w:hyperlink>
      <w:r>
        <w:rPr>
          <w:rFonts w:ascii="Times New Roman" w:hAnsi="Times New Roman"/>
          <w:color w:val="000000"/>
          <w:sz w:val="20"/>
        </w:rPr>
        <w:t xml:space="preserve"> Cf. </w:t>
      </w:r>
      <w:hyperlink r:id="r227">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15"/>
                      <a:srcRect/>
                      <a:stretch>
                        <a:fillRect/>
                      </a:stretch>
                    </p:blipFill>
                    <p:spPr>
                      <a:xfrm>
                        <a:off x="0" y="0"/>
                        <a:ext cx="161925" cy="161925"/>
                      </a:xfrm>
                      <a:prstGeom prst="rect"/>
                    </p:spPr>
                  </p:pic>
                </a:graphicData>
              </a:graphic>
            </wp:inline>
          </w:drawing>
        </w:r>
      </w:hyperlink>
      <w:hyperlink r:id="r228">
        <w:r>
          <w:rPr>
            <w:rFonts w:ascii="Times New Roman" w:hAnsi="Times New Roman"/>
            <w:i/>
            <w:color w:val="000000"/>
            <w:sz w:val="20"/>
          </w:rPr>
          <w:t>Forney v. Apfel</w:t>
        </w:r>
        <w:r>
          <w:rPr>
            <w:rFonts w:ascii="Times New Roman" w:hAnsi="Times New Roman"/>
            <w:color w:val="000000"/>
            <w:sz w:val="20"/>
          </w:rPr>
          <w:t xml:space="preserve"> (1998), 524 U.S. 266, 271, 118 S.Ct. 1984, 141 L.Ed.2d 269,</w:t>
        </w:r>
      </w:hyperlink>
      <w:r>
        <w:rPr>
          <w:rFonts w:ascii="Times New Roman" w:hAnsi="Times New Roman"/>
          <w:color w:val="000000"/>
          <w:sz w:val="20"/>
        </w:rPr>
        <w:t xml:space="preserve"> quoting </w:t>
      </w:r>
      <w:hyperlink r:id="r229">
        <w:r>
          <w:rPr>
            <w:rFonts w:ascii="Times New Roman" w:hAnsi="Times New Roman"/>
            <w:i/>
            <w:color w:val="000000"/>
            <w:sz w:val="20"/>
          </w:rPr>
          <w:t>United States v. Jose</w:t>
        </w:r>
        <w:r>
          <w:rPr>
            <w:rFonts w:ascii="Times New Roman" w:hAnsi="Times New Roman"/>
            <w:color w:val="000000"/>
            <w:sz w:val="20"/>
          </w:rPr>
          <w:t xml:space="preserve"> (1996), 519 U.S. 54, 56, 117 S.Ct. 463, 136 L.Ed.2d 364</w:t>
        </w:r>
      </w:hyperlink>
      <w:r>
        <w:rPr>
          <w:rFonts w:ascii="Times New Roman" w:hAnsi="Times New Roman"/>
          <w:color w:val="000000"/>
          <w:sz w:val="20"/>
        </w:rPr>
        <w:t xml:space="preserve"> (“a party is ‘aggrieved’ [by] and ordinarily can appeal [from] a decision ‘granting in part and denying in part the remedy requested’ ”).</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26164512_1">
        <w:r>
          <w:rPr>
            <w:rFonts w:ascii="Times New Roman" w:hAnsi="Times New Roman"/>
            <w:b/>
            <w:color w:val="000000"/>
            <w:sz w:val="20"/>
            <w:bdr w:val="none" w:space="2"/>
            <w:vertAlign w:val="superscript"/>
          </w:rPr>
          <w:t>[4]</w:t>
        </w:r>
      </w:hyperlink>
      <w:bookmarkStart w:id="104" w:name="co_anchor_B42026164512_1"/>
      <w:bookmarkEnd w:id="104"/>
      <w:r>
        <w:rPr>
          <w:rFonts w:ascii="Times New Roman" w:hAnsi="Times New Roman"/>
          <w:color w:val="000000"/>
          <w:sz w:val="20"/>
        </w:rPr>
        <w:t xml:space="preserve"> {¶ 29} In this case, both the Merrill and Taft plaintiffs sued both the state of Ohio and ODNR, seeking a declaration regarding the interest of the state as trustee over the public trust. In addition, count three of Merrill's first amended complaint sought a writ of mandamus to compel the state to pay compensation as a </w:t>
      </w:r>
      <w:bookmarkStart w:id="105" w:name="co_pp_sp_578_944_1"/>
      <w:r>
        <w:rPr>
          <w:rFonts w:ascii="Times New Roman" w:hAnsi="Times New Roman"/>
          <w:b/>
          <w:color w:val="000000"/>
          <w:sz w:val="20"/>
        </w:rPr>
        <w:t>**944</w:t>
      </w:r>
      <w:bookmarkEnd w:id="105"/>
      <w:r>
        <w:rPr>
          <w:rFonts w:ascii="Times New Roman" w:hAnsi="Times New Roman"/>
          <w:color w:val="000000"/>
          <w:sz w:val="20"/>
        </w:rPr>
        <w:t xml:space="preserve"> result of ODNR's alleged taking. Thus, the pleadings verify that the state became an independent party to the underlying action. It is also an aggrieved party; the trial court's determination regarding the boundary of the public trust, which the court of appeals affirmed, is adverse to the state's position, and the trial court's ruling denied the relief sought by the state in its counterclaim for </w:t>
      </w:r>
      <w:bookmarkStart w:id="106" w:name="co_pp_sp_996_37_1"/>
      <w:r>
        <w:rPr>
          <w:rFonts w:ascii="Times New Roman" w:hAnsi="Times New Roman"/>
          <w:b/>
          <w:color w:val="000000"/>
          <w:sz w:val="20"/>
        </w:rPr>
        <w:t>*37</w:t>
      </w:r>
      <w:bookmarkEnd w:id="106"/>
      <w:r>
        <w:rPr>
          <w:rFonts w:ascii="Times New Roman" w:hAnsi="Times New Roman"/>
          <w:color w:val="000000"/>
          <w:sz w:val="20"/>
        </w:rPr>
        <w:t xml:space="preserve"> declaratory judgment. Accordingly, we conclude that the state of Ohio had standing to appeal from the judgments of both the trial court and appellate court due to its status as an aggrieved party.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30} Nor does </w:t>
      </w:r>
      <w:hyperlink r:id="r230">
        <w:r>
          <w:rPr>
            <w:rFonts w:ascii="Times New Roman" w:hAnsi="Times New Roman"/>
            <w:color w:val="000000"/>
            <w:sz w:val="20"/>
          </w:rPr>
          <w:t>R.C. 1506.10</w:t>
        </w:r>
      </w:hyperlink>
      <w:r>
        <w:rPr>
          <w:rFonts w:ascii="Times New Roman" w:hAnsi="Times New Roman"/>
          <w:color w:val="000000"/>
          <w:sz w:val="20"/>
        </w:rPr>
        <w:t xml:space="preserve"> deprive the state of the ability to appeal in this case. That statute designates ODNR as “the state agency in all matters pertaining to the care, protection, and enforcement of the state's rights designated in this section.” It also provides that “[a]ny order of the director of [ODNR] in any matter pertaining to the care, protection, and enforcement of the state's rights in that territory is a rule or adjudication within the meaning of </w:t>
      </w:r>
      <w:hyperlink r:id="r231">
        <w:r>
          <w:rPr>
            <w:rFonts w:ascii="Times New Roman" w:hAnsi="Times New Roman"/>
            <w:color w:val="000000"/>
            <w:sz w:val="20"/>
          </w:rPr>
          <w:t>sections 119.01</w:t>
        </w:r>
      </w:hyperlink>
      <w:r>
        <w:rPr>
          <w:rFonts w:ascii="Times New Roman" w:hAnsi="Times New Roman"/>
          <w:color w:val="000000"/>
          <w:sz w:val="20"/>
        </w:rPr>
        <w:t xml:space="preserve"> to </w:t>
      </w:r>
      <w:hyperlink r:id="r232">
        <w:r>
          <w:rPr>
            <w:rFonts w:ascii="Times New Roman" w:hAnsi="Times New Roman"/>
            <w:color w:val="000000"/>
            <w:sz w:val="20"/>
          </w:rPr>
          <w:t>119.13 of the Revised Code</w:t>
        </w:r>
      </w:hyperlink>
      <w:r>
        <w:rPr>
          <w:rFonts w:ascii="Times New Roman" w:hAnsi="Times New Roman"/>
          <w:color w:val="000000"/>
          <w:sz w:val="20"/>
        </w:rPr>
        <w:t>.” Here, however, the state appealed from a decision entered in a declaratory-judgment action, and a matter that seeks a declaration of rights is different from one that pertains to “the care, protection, and enforcement” of those rights.</w:t>
      </w:r>
      <w:r>
        <w:rPr>
          <w:rFonts w:ascii="Times New Roman" w:hAnsi="Times New Roman"/>
          <w:color w:val="000000"/>
          <w:sz w:val="20"/>
        </w:rPr>
        <w:t xml:space="preserve"> We do not construe </w:t>
      </w:r>
      <w:hyperlink r:id="r233">
        <w:r>
          <w:rPr>
            <w:rFonts w:ascii="Times New Roman" w:hAnsi="Times New Roman"/>
            <w:color w:val="000000"/>
            <w:sz w:val="20"/>
          </w:rPr>
          <w:t>R.C. 1506.10</w:t>
        </w:r>
      </w:hyperlink>
      <w:r>
        <w:rPr>
          <w:rFonts w:ascii="Times New Roman" w:hAnsi="Times New Roman"/>
          <w:color w:val="000000"/>
          <w:sz w:val="20"/>
        </w:rPr>
        <w:t xml:space="preserve"> as prohibiting the state from litigating its interests in the public trust, including its right to appeal from a judgment that adversely affects those interests.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31} Similarly, the court of appeals erroneously determined that the attorney general lacked standing to appeal on behalf of the state. We recognize that pursuant to a gubernatorial directive, ODNR did not appeal the judgment of the trial court. As a separate party, however, the state did not abandon its independent right to appeal. By appealing from the trial court's judgment, the state preserved its interest in protecting what it perceives to be the public trust.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32} Taft also maintains that the attorney general lacked standing to appeal because pursuant to </w:t>
      </w:r>
      <w:hyperlink r:id="r234">
        <w:r>
          <w:rPr>
            <w:rFonts w:ascii="Times New Roman" w:hAnsi="Times New Roman"/>
            <w:color w:val="000000"/>
            <w:sz w:val="30"/>
          </w:rPr>
          <w:drawing>
            <wp:inline>
              <wp:extent cx="161925" cy="161925"/>
              <wp:docPr id="75" name="Picture 2"/>
              <a:graphic>
                <a:graphicData uri="http://schemas.openxmlformats.org/drawingml/2006/picture">
                  <p:pic>
                    <p:nvPicPr>
                      <p:cNvPr id="76" name="Picture 2"/>
                      <p:cNvPicPr/>
                    </p:nvPicPr>
                    <p:blipFill>
                      <a:blip r:embed="r15"/>
                      <a:srcRect/>
                      <a:stretch>
                        <a:fillRect/>
                      </a:stretch>
                    </p:blipFill>
                    <p:spPr>
                      <a:xfrm>
                        <a:off x="0" y="0"/>
                        <a:ext cx="161925" cy="161925"/>
                      </a:xfrm>
                      <a:prstGeom prst="rect"/>
                    </p:spPr>
                  </p:pic>
                </a:graphicData>
              </a:graphic>
            </wp:inline>
          </w:drawing>
        </w:r>
      </w:hyperlink>
      <w:hyperlink r:id="r235">
        <w:r>
          <w:rPr>
            <w:rFonts w:ascii="Times New Roman" w:hAnsi="Times New Roman"/>
            <w:color w:val="000000"/>
            <w:sz w:val="20"/>
          </w:rPr>
          <w:t>R.C. 109.02</w:t>
        </w:r>
      </w:hyperlink>
      <w:r>
        <w:rPr>
          <w:rFonts w:ascii="Times New Roman" w:hAnsi="Times New Roman"/>
          <w:color w:val="000000"/>
          <w:sz w:val="20"/>
        </w:rPr>
        <w:t>, absent direction from the governor, the attorney general had no independent authority to act on behalf of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33} In Ohio, the attorney general is a constitutional officer. </w:t>
      </w:r>
      <w:hyperlink r:id="r236">
        <w:r>
          <w:rPr>
            <w:rFonts w:ascii="Times New Roman" w:hAnsi="Times New Roman"/>
            <w:color w:val="000000"/>
            <w:sz w:val="20"/>
          </w:rPr>
          <w:t>Section 1, Article III, Ohio Constitution</w:t>
        </w:r>
      </w:hyperlink>
      <w:r>
        <w:rPr>
          <w:rFonts w:ascii="Times New Roman" w:hAnsi="Times New Roman"/>
          <w:color w:val="000000"/>
          <w:sz w:val="20"/>
        </w:rPr>
        <w:t xml:space="preserve">. The General Assembly has also recognized that the attorney general is the chief law officer “for the state and all its departments.” </w:t>
      </w:r>
      <w:hyperlink r:id="r237">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15"/>
                      <a:srcRect/>
                      <a:stretch>
                        <a:fillRect/>
                      </a:stretch>
                    </p:blipFill>
                    <p:spPr>
                      <a:xfrm>
                        <a:off x="0" y="0"/>
                        <a:ext cx="161925" cy="161925"/>
                      </a:xfrm>
                      <a:prstGeom prst="rect"/>
                    </p:spPr>
                  </p:pic>
                </a:graphicData>
              </a:graphic>
            </wp:inline>
          </w:drawing>
        </w:r>
      </w:hyperlink>
      <w:hyperlink r:id="r238">
        <w:r>
          <w:rPr>
            <w:rFonts w:ascii="Times New Roman" w:hAnsi="Times New Roman"/>
            <w:color w:val="000000"/>
            <w:sz w:val="20"/>
          </w:rPr>
          <w:t>R.C. 109.02</w:t>
        </w:r>
      </w:hyperlink>
      <w:r>
        <w:rPr>
          <w:rFonts w:ascii="Times New Roman" w:hAnsi="Times New Roman"/>
          <w:color w:val="000000"/>
          <w:sz w:val="20"/>
        </w:rPr>
        <w:t>. That statute sets forth the attorney general's statutory duties: “The attorney general shall appear for the state in the trial and argument of all civil and criminal causes in the supreme court in which the state is directly or indirectly interested. When required by the governor or the general assembly, the attorney general shall appear for the state in any court or tribunal in a cause in which the state is a party, or in which the state is directly interested. Upon the written request of the governor, the attorney general shall prosecute any person indicted for a crime.”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26164512_1">
        <w:r>
          <w:rPr>
            <w:rFonts w:ascii="Times New Roman" w:hAnsi="Times New Roman"/>
            <w:b/>
            <w:color w:val="000000"/>
            <w:sz w:val="20"/>
            <w:bdr w:val="none" w:space="2"/>
            <w:vertAlign w:val="superscript"/>
          </w:rPr>
          <w:t>[5]</w:t>
        </w:r>
      </w:hyperlink>
      <w:bookmarkStart w:id="107" w:name="co_anchor_B52026164512_1"/>
      <w:bookmarkEnd w:id="107"/>
      <w:r>
        <w:rPr>
          <w:rFonts w:ascii="Times New Roman" w:hAnsi="Times New Roman"/>
          <w:color w:val="000000"/>
          <w:sz w:val="20"/>
        </w:rPr>
        <w:t xml:space="preserve"> </w:t>
      </w:r>
      <w:hyperlink w:anchor="co_anchor_F62026164512_1">
        <w:r>
          <w:rPr>
            <w:rFonts w:ascii="Times New Roman" w:hAnsi="Times New Roman"/>
            <w:b/>
            <w:color w:val="000000"/>
            <w:sz w:val="20"/>
            <w:bdr w:val="none" w:space="2"/>
            <w:vertAlign w:val="superscript"/>
          </w:rPr>
          <w:t>[6]</w:t>
        </w:r>
      </w:hyperlink>
      <w:bookmarkStart w:id="108" w:name="co_anchor_B62026164512_1"/>
      <w:bookmarkEnd w:id="108"/>
      <w:r>
        <w:rPr>
          <w:rFonts w:ascii="Times New Roman" w:hAnsi="Times New Roman"/>
          <w:color w:val="000000"/>
          <w:sz w:val="20"/>
        </w:rPr>
        <w:t xml:space="preserve"> {¶ 34} The state and federal constitutions “were adopted with a recognition of established contemporaneous common law principles; and * * * they did not repudiate, but cherished, the established common law.” </w:t>
      </w:r>
      <w:hyperlink r:id="r239">
        <w:r>
          <w:rPr>
            <w:rFonts w:ascii="Times New Roman" w:hAnsi="Times New Roman"/>
            <w:color w:val="000000"/>
            <w:sz w:val="30"/>
          </w:rPr>
          <w:drawing>
            <wp:inline>
              <wp:extent cx="161925" cy="161925"/>
              <wp:docPr id="79" name="Picture 2"/>
              <a:graphic>
                <a:graphicData uri="http://schemas.openxmlformats.org/drawingml/2006/picture">
                  <p:pic>
                    <p:nvPicPr>
                      <p:cNvPr id="80" name="Picture 2"/>
                      <p:cNvPicPr/>
                    </p:nvPicPr>
                    <p:blipFill>
                      <a:blip r:embed="r15"/>
                      <a:srcRect/>
                      <a:stretch>
                        <a:fillRect/>
                      </a:stretch>
                    </p:blipFill>
                    <p:spPr>
                      <a:xfrm>
                        <a:off x="0" y="0"/>
                        <a:ext cx="161925" cy="161925"/>
                      </a:xfrm>
                      <a:prstGeom prst="rect"/>
                    </p:spPr>
                  </p:pic>
                </a:graphicData>
              </a:graphic>
            </wp:inline>
          </w:drawing>
        </w:r>
      </w:hyperlink>
      <w:hyperlink r:id="r240">
        <w:r>
          <w:rPr>
            <w:rFonts w:ascii="Times New Roman" w:hAnsi="Times New Roman"/>
            <w:i/>
            <w:color w:val="000000"/>
            <w:sz w:val="20"/>
          </w:rPr>
          <w:t>State v. Wing</w:t>
        </w:r>
        <w:r>
          <w:rPr>
            <w:rFonts w:ascii="Times New Roman" w:hAnsi="Times New Roman"/>
            <w:color w:val="000000"/>
            <w:sz w:val="20"/>
          </w:rPr>
          <w:t xml:space="preserve"> (1902), 66 Ohio St. 407, 420, 64 N.E. 514.</w:t>
        </w:r>
      </w:hyperlink>
      <w:r>
        <w:rPr>
          <w:rFonts w:ascii="Times New Roman" w:hAnsi="Times New Roman"/>
          <w:color w:val="000000"/>
          <w:sz w:val="20"/>
        </w:rPr>
        <w:t xml:space="preserve"> In deference to that principle, “the General Assembly will not be presumed to have intended to abrogate a settled rule of the </w:t>
      </w:r>
      <w:bookmarkStart w:id="109" w:name="co_pp_sp_996_38_1"/>
      <w:r>
        <w:rPr>
          <w:rFonts w:ascii="Times New Roman" w:hAnsi="Times New Roman"/>
          <w:b/>
          <w:color w:val="000000"/>
          <w:sz w:val="20"/>
        </w:rPr>
        <w:t>*38</w:t>
      </w:r>
      <w:bookmarkEnd w:id="109"/>
      <w:r>
        <w:rPr>
          <w:rFonts w:ascii="Times New Roman" w:hAnsi="Times New Roman"/>
          <w:color w:val="000000"/>
          <w:sz w:val="20"/>
        </w:rPr>
        <w:t xml:space="preserve"> common law unless the language used in a statute clearly imports such intention.” </w:t>
      </w:r>
      <w:hyperlink r:id="r241">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15"/>
                      <a:srcRect/>
                      <a:stretch>
                        <a:fillRect/>
                      </a:stretch>
                    </p:blipFill>
                    <p:spPr>
                      <a:xfrm>
                        <a:off x="0" y="0"/>
                        <a:ext cx="161925" cy="161925"/>
                      </a:xfrm>
                      <a:prstGeom prst="rect"/>
                    </p:spPr>
                  </p:pic>
                </a:graphicData>
              </a:graphic>
            </wp:inline>
          </w:drawing>
        </w:r>
      </w:hyperlink>
      <w:hyperlink r:id="r242">
        <w:r>
          <w:rPr>
            <w:rFonts w:ascii="Times New Roman" w:hAnsi="Times New Roman"/>
            <w:i/>
            <w:color w:val="000000"/>
            <w:sz w:val="20"/>
          </w:rPr>
          <w:t>State ex rel. Hunt v. Fronizer</w:t>
        </w:r>
        <w:r>
          <w:rPr>
            <w:rFonts w:ascii="Times New Roman" w:hAnsi="Times New Roman"/>
            <w:color w:val="000000"/>
            <w:sz w:val="20"/>
          </w:rPr>
          <w:t xml:space="preserve"> (1907), 77 Ohio St. 7, 16, 82 N.E. 518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0" w:name="co_pp_sp_578_945_1"/>
      <w:r>
        <w:rPr>
          <w:rFonts w:ascii="Times New Roman" w:hAnsi="Times New Roman"/>
          <w:b/>
          <w:color w:val="000000"/>
          <w:sz w:val="20"/>
        </w:rPr>
        <w:t>**945</w:t>
      </w:r>
      <w:bookmarkEnd w:id="110"/>
      <w:r>
        <w:rPr>
          <w:rFonts w:ascii="Times New Roman" w:hAnsi="Times New Roman"/>
          <w:color w:val="000000"/>
          <w:sz w:val="20"/>
        </w:rPr>
        <w:t xml:space="preserve"> {¶ 35} This court recently addressed the common-law powers of the attorney general in relation to </w:t>
      </w:r>
      <w:hyperlink r:id="r243">
        <w:r>
          <w:rPr>
            <w:rFonts w:ascii="Times New Roman" w:hAnsi="Times New Roman"/>
            <w:color w:val="000000"/>
            <w:sz w:val="30"/>
          </w:rPr>
          <w:drawing>
            <wp:inline>
              <wp:extent cx="161925" cy="161925"/>
              <wp:docPr id="83" name="Picture 2"/>
              <a:graphic>
                <a:graphicData uri="http://schemas.openxmlformats.org/drawingml/2006/picture">
                  <p:pic>
                    <p:nvPicPr>
                      <p:cNvPr id="84" name="Picture 2"/>
                      <p:cNvPicPr/>
                    </p:nvPicPr>
                    <p:blipFill>
                      <a:blip r:embed="r15"/>
                      <a:srcRect/>
                      <a:stretch>
                        <a:fillRect/>
                      </a:stretch>
                    </p:blipFill>
                    <p:spPr>
                      <a:xfrm>
                        <a:off x="0" y="0"/>
                        <a:ext cx="161925" cy="161925"/>
                      </a:xfrm>
                      <a:prstGeom prst="rect"/>
                    </p:spPr>
                  </p:pic>
                </a:graphicData>
              </a:graphic>
            </wp:inline>
          </w:drawing>
        </w:r>
      </w:hyperlink>
      <w:hyperlink r:id="r244">
        <w:r>
          <w:rPr>
            <w:rFonts w:ascii="Times New Roman" w:hAnsi="Times New Roman"/>
            <w:color w:val="000000"/>
            <w:sz w:val="20"/>
          </w:rPr>
          <w:t>R.C. 109.02</w:t>
        </w:r>
      </w:hyperlink>
      <w:r>
        <w:rPr>
          <w:rFonts w:ascii="Times New Roman" w:hAnsi="Times New Roman"/>
          <w:color w:val="000000"/>
          <w:sz w:val="20"/>
        </w:rPr>
        <w:t xml:space="preserve"> in </w:t>
      </w:r>
      <w:hyperlink r:id="r245">
        <w:r>
          <w:rPr>
            <w:rFonts w:ascii="Times New Roman" w:hAnsi="Times New Roman"/>
            <w:i/>
            <w:color w:val="000000"/>
            <w:sz w:val="20"/>
          </w:rPr>
          <w:t>State ex rel. Cordray v. Marshall,</w:t>
        </w:r>
        <w:r>
          <w:rPr>
            <w:rFonts w:ascii="Times New Roman" w:hAnsi="Times New Roman"/>
            <w:color w:val="000000"/>
            <w:sz w:val="20"/>
          </w:rPr>
          <w:t xml:space="preserve"> 123 Ohio St.3d 229, 2009-Ohio-4986, 915 N.E.2d 633.</w:t>
        </w:r>
      </w:hyperlink>
      <w:r>
        <w:rPr>
          <w:rFonts w:ascii="Times New Roman" w:hAnsi="Times New Roman"/>
          <w:color w:val="000000"/>
          <w:sz w:val="20"/>
        </w:rPr>
        <w:t xml:space="preserve"> In rejecting an argument similar to Taft's position herein, we concluded that nothing in R.C. Chapter 109 abrogated the attorney general's common-law power to commence a prohibition action that sought to compel a common pleas judge to vacate an entry issued in a criminal case. </w:t>
      </w:r>
      <w:hyperlink r:id="r246">
        <w:r>
          <w:rPr>
            <w:rFonts w:ascii="Times New Roman" w:hAnsi="Times New Roman"/>
            <w:color w:val="000000"/>
            <w:sz w:val="20"/>
          </w:rPr>
          <w:t>Id. at ¶ 18, 23.</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26164512_1">
        <w:r>
          <w:rPr>
            <w:rFonts w:ascii="Times New Roman" w:hAnsi="Times New Roman"/>
            <w:b/>
            <w:color w:val="000000"/>
            <w:sz w:val="20"/>
            <w:bdr w:val="none" w:space="2"/>
            <w:vertAlign w:val="superscript"/>
          </w:rPr>
          <w:t>[7]</w:t>
        </w:r>
      </w:hyperlink>
      <w:bookmarkStart w:id="111" w:name="co_anchor_B72026164512_1"/>
      <w:bookmarkEnd w:id="111"/>
      <w:r>
        <w:rPr>
          <w:rFonts w:ascii="Times New Roman" w:hAnsi="Times New Roman"/>
          <w:color w:val="000000"/>
          <w:sz w:val="20"/>
        </w:rPr>
        <w:t xml:space="preserve"> {¶ 36} Guided by that analysis, we reach the same result and hold that nothing in R.C. Chapter 109 appears to abrogate the attorney general's common-law power to appeal on behalf of the state from an adverse judgment. Cf. </w:t>
      </w:r>
      <w:hyperlink r:id="r247">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15"/>
                      <a:srcRect/>
                      <a:stretch>
                        <a:fillRect/>
                      </a:stretch>
                    </p:blipFill>
                    <p:spPr>
                      <a:xfrm>
                        <a:off x="0" y="0"/>
                        <a:ext cx="161925" cy="161925"/>
                      </a:xfrm>
                      <a:prstGeom prst="rect"/>
                    </p:spPr>
                  </p:pic>
                </a:graphicData>
              </a:graphic>
            </wp:inline>
          </w:drawing>
        </w:r>
      </w:hyperlink>
      <w:hyperlink r:id="r248">
        <w:r>
          <w:rPr>
            <w:rFonts w:ascii="Times New Roman" w:hAnsi="Times New Roman"/>
            <w:i/>
            <w:color w:val="000000"/>
            <w:sz w:val="20"/>
          </w:rPr>
          <w:t>Northeast Ohio Coalition for the Homeless &amp; Serv. Emps. Internatl. Union, Local 1199 v. Blackwell</w:t>
        </w:r>
        <w:r>
          <w:rPr>
            <w:rFonts w:ascii="Times New Roman" w:hAnsi="Times New Roman"/>
            <w:color w:val="000000"/>
            <w:sz w:val="20"/>
          </w:rPr>
          <w:t xml:space="preserve"> (C.A.6, 2006), 467 F.3d 999, 1008</w:t>
        </w:r>
      </w:hyperlink>
      <w:r>
        <w:rPr>
          <w:rFonts w:ascii="Times New Roman" w:hAnsi="Times New Roman"/>
          <w:color w:val="000000"/>
          <w:sz w:val="20"/>
        </w:rPr>
        <w:t xml:space="preserve"> (attorney general permitted to intervene on behalf of the state in an appeal of a judgment from which the secretary of state did not wish to pursue an appeal). Thus, Taft's position is not well taken.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26164512_1">
        <w:r>
          <w:rPr>
            <w:rFonts w:ascii="Times New Roman" w:hAnsi="Times New Roman"/>
            <w:b/>
            <w:color w:val="000000"/>
            <w:sz w:val="20"/>
            <w:bdr w:val="none" w:space="2"/>
            <w:vertAlign w:val="superscript"/>
          </w:rPr>
          <w:t>[8]</w:t>
        </w:r>
      </w:hyperlink>
      <w:bookmarkStart w:id="112" w:name="co_anchor_B82026164512_1"/>
      <w:bookmarkEnd w:id="112"/>
      <w:r>
        <w:rPr>
          <w:rFonts w:ascii="Times New Roman" w:hAnsi="Times New Roman"/>
          <w:color w:val="000000"/>
          <w:sz w:val="20"/>
        </w:rPr>
        <w:t xml:space="preserve"> {¶ 37} Accordingly, we hold that a party to an action has standing to appeal from a judgment when it is an independent party to an action and has been aggrieved by the final order from which it seeks to appeal.</w:t>
      </w:r>
      <w:r>
        <w:rPr>
          <w:rFonts w:ascii="Times New Roman" w:hAnsi="Times New Roman"/>
          <w:color w:val="000000"/>
          <w:sz w:val="20"/>
        </w:rPr>
        <w:t xml:space="preserve"> Hence, the state of Ohio has standing to appeal in this case, as it is an independent party against which an adverse judgment had been rendered.</w:t>
      </w:r>
    </w:p>
    <w:p>
      <w:pPr>
        <w:spacing w:before="0" w:after="0" w:line="275" w:lineRule="atLeast"/>
        <w:jc w:val="both"/>
      </w:pPr>
      <w:r>
        <w:rPr>
          <w:rFonts w:ascii="Times New Roman" w:hAnsi="Times New Roman"/>
          <w:color w:val="000000"/>
          <w:sz w:val="20"/>
        </w:rPr>
        <w:t> </w:t>
      </w:r>
    </w:p>
    <w:bookmarkStart w:id="113" w:name="co_anchor_I77437b8546f711ec9f24ec7b211d"/>
    <w:p>
      <w:pPr>
        <w:spacing w:before="400" w:after="0" w:line="275" w:lineRule="atLeast"/>
        <w:jc w:val="center"/>
      </w:pPr>
      <w:r>
        <w:rPr>
          <w:rFonts w:ascii="Times New Roman" w:hAnsi="Times New Roman"/>
          <w:b/>
          <w:color w:val="000000"/>
          <w:sz w:val="20"/>
        </w:rPr>
        <w:t>Intervention</w:t>
      </w:r>
    </w:p>
    <w:bookmarkEnd w:id="113"/>
    <w:p>
      <w:pPr>
        <w:spacing w:before="200" w:after="0" w:line="275" w:lineRule="atLeast"/>
        <w:jc w:val="both"/>
      </w:pPr>
      <w:r>
        <w:rPr>
          <w:rFonts w:ascii="Times New Roman" w:hAnsi="Times New Roman"/>
          <w:color w:val="000000"/>
          <w:sz w:val="20"/>
        </w:rPr>
        <w:t xml:space="preserve">{¶ 38} The court of appeals concluded that the National Wildlife Federation and the Ohio Environmental Council could intervene either as of right or with permission. </w:t>
      </w:r>
      <w:hyperlink r:id="r249">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16"/>
                      <a:srcRect/>
                      <a:stretch>
                        <a:fillRect/>
                      </a:stretch>
                    </p:blipFill>
                    <p:spPr>
                      <a:xfrm>
                        <a:off x="0" y="0"/>
                        <a:ext cx="161925" cy="161925"/>
                      </a:xfrm>
                      <a:prstGeom prst="rect"/>
                    </p:spPr>
                  </p:pic>
                </a:graphicData>
              </a:graphic>
            </wp:inline>
          </w:drawing>
        </w:r>
      </w:hyperlink>
      <w:hyperlink r:id="r250">
        <w:r>
          <w:rPr>
            <w:rFonts w:ascii="Times New Roman" w:hAnsi="Times New Roman"/>
            <w:i/>
            <w:color w:val="000000"/>
            <w:sz w:val="20"/>
          </w:rPr>
          <w:t>Merrill,</w:t>
        </w:r>
        <w:r>
          <w:rPr>
            <w:rFonts w:ascii="Times New Roman" w:hAnsi="Times New Roman"/>
            <w:color w:val="000000"/>
            <w:sz w:val="20"/>
          </w:rPr>
          <w:t xml:space="preserve"> 2009-Ohio-4256, 2009 WL 2591758, ¶ 115, 118.</w:t>
        </w:r>
      </w:hyperlink>
      <w:r>
        <w:rPr>
          <w:rFonts w:ascii="Times New Roman" w:hAnsi="Times New Roman"/>
          <w:color w:val="000000"/>
          <w:sz w:val="20"/>
        </w:rPr>
        <w:t xml:space="preserve"> On cross-appeal, Taft maintains that the appellate court abused its discretion in affirming the trial court's decision to permit the National Wildlife Federation and the Ohio Environmental Council to intervene, contending that these organizations neither met the requirements of </w:t>
      </w:r>
      <w:hyperlink r:id="r251">
        <w:r>
          <w:rPr>
            <w:rFonts w:ascii="Times New Roman" w:hAnsi="Times New Roman"/>
            <w:color w:val="000000"/>
            <w:sz w:val="20"/>
          </w:rPr>
          <w:t>Civ.R. 24(A)(2)</w:t>
        </w:r>
      </w:hyperlink>
      <w:r>
        <w:rPr>
          <w:rFonts w:ascii="Times New Roman" w:hAnsi="Times New Roman"/>
          <w:color w:val="000000"/>
          <w:sz w:val="20"/>
        </w:rPr>
        <w:t xml:space="preserve"> for intervention as of right, as they failed to demonstrate an interest relating to the property or transaction that is the subject of the action, nor met the requirements of </w:t>
      </w:r>
      <w:hyperlink r:id="r252">
        <w:r>
          <w:rPr>
            <w:rFonts w:ascii="Times New Roman" w:hAnsi="Times New Roman"/>
            <w:color w:val="000000"/>
            <w:sz w:val="20"/>
          </w:rPr>
          <w:t>Civ.R. 24(B)</w:t>
        </w:r>
      </w:hyperlink>
      <w:r>
        <w:rPr>
          <w:rFonts w:ascii="Times New Roman" w:hAnsi="Times New Roman"/>
          <w:color w:val="000000"/>
          <w:sz w:val="20"/>
        </w:rPr>
        <w:t xml:space="preserve"> for permissive intervention, in that they failed to demonstrate that they had a claim or defense that shared a common question of law or fact with the main action.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39} In response, the National Wildlife Federation and the Ohio Environmental Council claim that they met the requirements for intervention as of right pursuant to </w:t>
      </w:r>
      <w:hyperlink r:id="r253">
        <w:r>
          <w:rPr>
            <w:rFonts w:ascii="Times New Roman" w:hAnsi="Times New Roman"/>
            <w:color w:val="000000"/>
            <w:sz w:val="20"/>
          </w:rPr>
          <w:t>Civ.R. 24(A)(2)</w:t>
        </w:r>
      </w:hyperlink>
      <w:r>
        <w:rPr>
          <w:rFonts w:ascii="Times New Roman" w:hAnsi="Times New Roman"/>
          <w:color w:val="000000"/>
          <w:sz w:val="20"/>
        </w:rPr>
        <w:t xml:space="preserve"> because some of their members make recreational use of the land that is the subject matter of this action. In addition, some of their members are Ohioans and are thus beneficiaries of the public trust and have a </w:t>
      </w:r>
      <w:bookmarkStart w:id="114" w:name="co_pp_sp_996_39_1"/>
      <w:r>
        <w:rPr>
          <w:rFonts w:ascii="Times New Roman" w:hAnsi="Times New Roman"/>
          <w:b/>
          <w:color w:val="000000"/>
          <w:sz w:val="20"/>
        </w:rPr>
        <w:t>*39</w:t>
      </w:r>
      <w:bookmarkEnd w:id="114"/>
      <w:r>
        <w:rPr>
          <w:rFonts w:ascii="Times New Roman" w:hAnsi="Times New Roman"/>
          <w:color w:val="000000"/>
          <w:sz w:val="20"/>
        </w:rPr>
        <w:t xml:space="preserve"> legally protectable interest in public-trust lands. They further contend that the relief requested by the littoral owners would extinguish their members' right to use the shore of Lake Erie for recreational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40} These organizations also maintain that they have demonstrated the existence of common questions of law or fact between their claimed interest in and right to use the shore and the underlying declaratory-judgment action sufficient to warrant permissive intervention pursuant to </w:t>
      </w:r>
      <w:hyperlink r:id="r254">
        <w:r>
          <w:rPr>
            <w:rFonts w:ascii="Times New Roman" w:hAnsi="Times New Roman"/>
            <w:color w:val="000000"/>
            <w:sz w:val="20"/>
          </w:rPr>
          <w:t>Civ.R. 24(B)</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26164512_1">
        <w:r>
          <w:rPr>
            <w:rFonts w:ascii="Times New Roman" w:hAnsi="Times New Roman"/>
            <w:b/>
            <w:color w:val="000000"/>
            <w:sz w:val="20"/>
            <w:bdr w:val="none" w:space="2"/>
            <w:vertAlign w:val="superscript"/>
          </w:rPr>
          <w:t>[9]</w:t>
        </w:r>
      </w:hyperlink>
      <w:bookmarkStart w:id="115" w:name="co_anchor_B92026164512_1"/>
      <w:bookmarkEnd w:id="115"/>
      <w:r>
        <w:rPr>
          <w:rFonts w:ascii="Times New Roman" w:hAnsi="Times New Roman"/>
          <w:color w:val="000000"/>
          <w:sz w:val="20"/>
        </w:rPr>
        <w:t xml:space="preserve"> </w:t>
      </w:r>
      <w:hyperlink w:anchor="co_anchor_F102026164512_1">
        <w:r>
          <w:rPr>
            <w:rFonts w:ascii="Times New Roman" w:hAnsi="Times New Roman"/>
            <w:b/>
            <w:color w:val="000000"/>
            <w:sz w:val="20"/>
            <w:bdr w:val="none" w:space="2"/>
            <w:vertAlign w:val="superscript"/>
          </w:rPr>
          <w:t>[10]</w:t>
        </w:r>
      </w:hyperlink>
      <w:bookmarkStart w:id="116" w:name="co_anchor_B102026164512_1"/>
      <w:bookmarkEnd w:id="116"/>
      <w:r>
        <w:rPr>
          <w:rFonts w:ascii="Times New Roman" w:hAnsi="Times New Roman"/>
          <w:color w:val="000000"/>
          <w:sz w:val="20"/>
        </w:rPr>
        <w:t xml:space="preserve"> {¶ 41} We construe </w:t>
      </w:r>
      <w:hyperlink r:id="r255">
        <w:r>
          <w:rPr>
            <w:rFonts w:ascii="Times New Roman" w:hAnsi="Times New Roman"/>
            <w:color w:val="000000"/>
            <w:sz w:val="20"/>
          </w:rPr>
          <w:t>Civ.R. 24</w:t>
        </w:r>
      </w:hyperlink>
      <w:r>
        <w:rPr>
          <w:rFonts w:ascii="Times New Roman" w:hAnsi="Times New Roman"/>
          <w:color w:val="000000"/>
          <w:sz w:val="20"/>
        </w:rPr>
        <w:t xml:space="preserve"> liberally to permit intervention. </w:t>
      </w:r>
      <w:hyperlink r:id="r256">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15"/>
                      <a:srcRect/>
                      <a:stretch>
                        <a:fillRect/>
                      </a:stretch>
                    </p:blipFill>
                    <p:spPr>
                      <a:xfrm>
                        <a:off x="0" y="0"/>
                        <a:ext cx="161925" cy="161925"/>
                      </a:xfrm>
                      <a:prstGeom prst="rect"/>
                    </p:spPr>
                  </p:pic>
                </a:graphicData>
              </a:graphic>
            </wp:inline>
          </w:drawing>
        </w:r>
      </w:hyperlink>
      <w:hyperlink r:id="r257">
        <w:r>
          <w:rPr>
            <w:rFonts w:ascii="Times New Roman" w:hAnsi="Times New Roman"/>
            <w:i/>
            <w:color w:val="000000"/>
            <w:sz w:val="20"/>
          </w:rPr>
          <w:t>State ex rel. SuperAmerica Group v. Licking Cty. Bd. of Elections</w:t>
        </w:r>
        <w:r>
          <w:rPr>
            <w:rFonts w:ascii="Times New Roman" w:hAnsi="Times New Roman"/>
            <w:color w:val="000000"/>
            <w:sz w:val="20"/>
          </w:rPr>
          <w:t xml:space="preserve"> (1997), 80 Ohio St.3d 182, 184, 685 N.E.2d 507;</w:t>
        </w:r>
      </w:hyperlink>
      <w:r>
        <w:rPr>
          <w:rFonts w:ascii="Times New Roman" w:hAnsi="Times New Roman"/>
          <w:color w:val="000000"/>
          <w:sz w:val="20"/>
        </w:rPr>
        <w:t xml:space="preserve"> see also </w:t>
      </w:r>
      <w:hyperlink r:id="r258">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15"/>
                      <a:srcRect/>
                      <a:stretch>
                        <a:fillRect/>
                      </a:stretch>
                    </p:blipFill>
                    <p:spPr>
                      <a:xfrm>
                        <a:off x="0" y="0"/>
                        <a:ext cx="161925" cy="161925"/>
                      </a:xfrm>
                      <a:prstGeom prst="rect"/>
                    </p:spPr>
                  </p:pic>
                </a:graphicData>
              </a:graphic>
            </wp:inline>
          </w:drawing>
        </w:r>
      </w:hyperlink>
      <w:hyperlink r:id="r259">
        <w:r>
          <w:rPr>
            <w:rFonts w:ascii="Times New Roman" w:hAnsi="Times New Roman"/>
            <w:i/>
            <w:color w:val="000000"/>
            <w:sz w:val="20"/>
          </w:rPr>
          <w:t>Rumpke Sanitary Landfill, Inc. v. State,</w:t>
        </w:r>
        <w:r>
          <w:rPr>
            <w:rFonts w:ascii="Times New Roman" w:hAnsi="Times New Roman"/>
            <w:color w:val="000000"/>
            <w:sz w:val="20"/>
          </w:rPr>
          <w:t xml:space="preserve"> 128 Ohio St.3d 41, 2010-Ohio-6037, 941 N.E.2d 1161, ¶ 22,</w:t>
        </w:r>
      </w:hyperlink>
      <w:r>
        <w:rPr>
          <w:rFonts w:ascii="Times New Roman" w:hAnsi="Times New Roman"/>
          <w:color w:val="000000"/>
          <w:sz w:val="20"/>
        </w:rPr>
        <w:t xml:space="preserve"> citing </w:t>
      </w:r>
      <w:hyperlink r:id="r260">
        <w:r>
          <w:rPr>
            <w:rFonts w:ascii="Times New Roman" w:hAnsi="Times New Roman"/>
            <w:i/>
            <w:color w:val="000000"/>
            <w:sz w:val="20"/>
          </w:rPr>
          <w:t xml:space="preserve">Ohio Dept. of Adm. Servs., Office of Collective Bargaining v. State </w:t>
        </w:r>
        <w:bookmarkStart w:id="117" w:name="co_pp_sp_578_946_1"/>
        <w:r>
          <w:rPr>
            <w:rFonts w:ascii="Times New Roman" w:hAnsi="Times New Roman"/>
            <w:b/>
            <w:color w:val="000000"/>
            <w:sz w:val="20"/>
          </w:rPr>
          <w:t>**946</w:t>
        </w:r>
        <w:bookmarkEnd w:id="117"/>
        <w:r>
          <w:rPr>
            <w:rFonts w:ascii="Times New Roman" w:hAnsi="Times New Roman"/>
            <w:i/>
            <w:color w:val="000000"/>
            <w:sz w:val="20"/>
          </w:rPr>
          <w:t xml:space="preserve"> Emp. Relations Bd</w:t>
        </w:r>
        <w:r>
          <w:rPr>
            <w:rFonts w:ascii="Times New Roman" w:hAnsi="Times New Roman"/>
            <w:color w:val="000000"/>
            <w:sz w:val="20"/>
          </w:rPr>
          <w:t>. (1990), 54 Ohio St.3d 48, 51, 562 N.E.2d 125.</w:t>
        </w:r>
      </w:hyperlink>
      <w:r>
        <w:rPr>
          <w:rFonts w:ascii="Times New Roman" w:hAnsi="Times New Roman"/>
          <w:color w:val="000000"/>
          <w:sz w:val="20"/>
        </w:rPr>
        <w:t xml:space="preserve"> Whether intervention is granted as of right or by permission, the standard of review is whether the trial court abused its discretion in allowing intervention. See </w:t>
      </w:r>
      <w:hyperlink r:id="r261">
        <w:r>
          <w:rPr>
            <w:rFonts w:ascii="Times New Roman" w:hAnsi="Times New Roman"/>
            <w:i/>
            <w:color w:val="000000"/>
            <w:sz w:val="20"/>
          </w:rPr>
          <w:t>State ex rel. First New Shiloh Baptist Church v. Meagher (1998),</w:t>
        </w:r>
        <w:r>
          <w:rPr>
            <w:rFonts w:ascii="Times New Roman" w:hAnsi="Times New Roman"/>
            <w:color w:val="000000"/>
            <w:sz w:val="20"/>
          </w:rPr>
          <w:t xml:space="preserve"> 82 Ohio St.3d 501, 503, 696 N.E.2d 1058, fn. 1;</w:t>
        </w:r>
      </w:hyperlink>
      <w:r>
        <w:rPr>
          <w:rFonts w:ascii="Times New Roman" w:hAnsi="Times New Roman"/>
          <w:color w:val="000000"/>
          <w:sz w:val="20"/>
        </w:rPr>
        <w:t xml:space="preserve"> </w:t>
      </w:r>
      <w:hyperlink r:id="r262">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15"/>
                      <a:srcRect/>
                      <a:stretch>
                        <a:fillRect/>
                      </a:stretch>
                    </p:blipFill>
                    <p:spPr>
                      <a:xfrm>
                        <a:off x="0" y="0"/>
                        <a:ext cx="161925" cy="161925"/>
                      </a:xfrm>
                      <a:prstGeom prst="rect"/>
                    </p:spPr>
                  </p:pic>
                </a:graphicData>
              </a:graphic>
            </wp:inline>
          </w:drawing>
        </w:r>
      </w:hyperlink>
      <w:hyperlink r:id="r263">
        <w:r>
          <w:rPr>
            <w:rFonts w:ascii="Times New Roman" w:hAnsi="Times New Roman"/>
            <w:i/>
            <w:color w:val="000000"/>
            <w:sz w:val="20"/>
          </w:rPr>
          <w:t>Rumpke, Inc.,</w:t>
        </w:r>
        <w:r>
          <w:rPr>
            <w:rFonts w:ascii="Times New Roman" w:hAnsi="Times New Roman"/>
            <w:color w:val="000000"/>
            <w:sz w:val="20"/>
          </w:rPr>
          <w:t xml:space="preserve"> at ¶ 22.</w:t>
        </w:r>
      </w:hyperlink>
      <w:r>
        <w:rPr>
          <w:rFonts w:ascii="Times New Roman" w:hAnsi="Times New Roman"/>
          <w:color w:val="000000"/>
          <w:sz w:val="20"/>
        </w:rPr>
        <w:t xml:space="preserve"> We acknowledge that </w:t>
      </w:r>
      <w:r>
        <w:rPr>
          <w:rFonts w:ascii="Times New Roman" w:hAnsi="Times New Roman"/>
          <w:i/>
          <w:color w:val="000000"/>
          <w:sz w:val="20"/>
        </w:rPr>
        <w:t>State ex rel. First New Shiloh Baptist Church</w:t>
      </w:r>
      <w:r>
        <w:rPr>
          <w:rFonts w:ascii="Times New Roman" w:hAnsi="Times New Roman"/>
          <w:color w:val="000000"/>
          <w:sz w:val="20"/>
        </w:rPr>
        <w:t xml:space="preserve"> and </w:t>
      </w:r>
      <w:r>
        <w:rPr>
          <w:rFonts w:ascii="Times New Roman" w:hAnsi="Times New Roman"/>
          <w:i/>
          <w:color w:val="000000"/>
          <w:sz w:val="20"/>
        </w:rPr>
        <w:t>Rumpke</w:t>
      </w:r>
      <w:r>
        <w:rPr>
          <w:rFonts w:ascii="Times New Roman" w:hAnsi="Times New Roman"/>
          <w:color w:val="000000"/>
          <w:sz w:val="20"/>
        </w:rPr>
        <w:t xml:space="preserve"> commented only on the standard of review for intervention as of right, but because there is no reason to apply a different standard of review to permissive intervention, we conclude that the same standard applies. Cf. </w:t>
      </w:r>
      <w:hyperlink r:id="r264">
        <w:r>
          <w:rPr>
            <w:rFonts w:ascii="Times New Roman" w:hAnsi="Times New Roman"/>
            <w:i/>
            <w:color w:val="000000"/>
            <w:sz w:val="20"/>
          </w:rPr>
          <w:t>Ohio Consumers' Counsel v. Pub. Util. Comm</w:t>
        </w:r>
        <w:r>
          <w:rPr>
            <w:rFonts w:ascii="Times New Roman" w:hAnsi="Times New Roman"/>
            <w:color w:val="000000"/>
            <w:sz w:val="20"/>
          </w:rPr>
          <w:t>., 111 Ohio St.3d 384, 2006-Ohio-5853, 856 N.E.2d 940, ¶ 17</w:t>
        </w:r>
      </w:hyperlink>
      <w:r>
        <w:rPr>
          <w:rFonts w:ascii="Times New Roman" w:hAnsi="Times New Roman"/>
          <w:color w:val="000000"/>
          <w:sz w:val="20"/>
        </w:rPr>
        <w:t xml:space="preserve"> (abuse-of-discretion standard is applied when reviewing permissive-intervention decisions made by the Public Utilities Commission of Ohio).</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26164512_1">
        <w:r>
          <w:rPr>
            <w:rFonts w:ascii="Times New Roman" w:hAnsi="Times New Roman"/>
            <w:b/>
            <w:color w:val="000000"/>
            <w:sz w:val="20"/>
            <w:bdr w:val="none" w:space="2"/>
            <w:vertAlign w:val="superscript"/>
          </w:rPr>
          <w:t>[11]</w:t>
        </w:r>
      </w:hyperlink>
      <w:bookmarkStart w:id="118" w:name="co_anchor_B112026164512_1"/>
      <w:bookmarkEnd w:id="118"/>
      <w:r>
        <w:rPr>
          <w:rFonts w:ascii="Times New Roman" w:hAnsi="Times New Roman"/>
          <w:color w:val="000000"/>
          <w:sz w:val="20"/>
        </w:rPr>
        <w:t xml:space="preserve"> {¶ 42} Regarding intervention as of right, </w:t>
      </w:r>
      <w:hyperlink r:id="r265">
        <w:r>
          <w:rPr>
            <w:rFonts w:ascii="Times New Roman" w:hAnsi="Times New Roman"/>
            <w:color w:val="000000"/>
            <w:sz w:val="20"/>
          </w:rPr>
          <w:t>Civ.R. 24(A)(2)</w:t>
        </w:r>
      </w:hyperlink>
      <w:r>
        <w:rPr>
          <w:rFonts w:ascii="Times New Roman" w:hAnsi="Times New Roman"/>
          <w:color w:val="000000"/>
          <w:sz w:val="20"/>
        </w:rPr>
        <w:t xml:space="preserve"> provides that any applicant shall be allowed to intervene in a cause of action “when the applicant claims an interest relating to the property or transaction that is the subject of the action and the applicant is so situated that the disposition of the action may * * * impede the applicant's ability to protect that interest.”</w:t>
      </w:r>
      <w:r>
        <w:rPr>
          <w:rFonts w:ascii="Times New Roman" w:hAnsi="Times New Roman"/>
          <w:color w:val="000000"/>
          <w:sz w:val="20"/>
        </w:rPr>
        <w:t xml:space="preserve"> Further, the applicant's interest must be one that is “ ‘legally protectable,’ ” </w:t>
      </w:r>
      <w:hyperlink r:id="r266">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15"/>
                      <a:srcRect/>
                      <a:stretch>
                        <a:fillRect/>
                      </a:stretch>
                    </p:blipFill>
                    <p:spPr>
                      <a:xfrm>
                        <a:off x="0" y="0"/>
                        <a:ext cx="161925" cy="161925"/>
                      </a:xfrm>
                      <a:prstGeom prst="rect"/>
                    </p:spPr>
                  </p:pic>
                </a:graphicData>
              </a:graphic>
            </wp:inline>
          </w:drawing>
        </w:r>
      </w:hyperlink>
      <w:hyperlink r:id="r267">
        <w:r>
          <w:rPr>
            <w:rFonts w:ascii="Times New Roman" w:hAnsi="Times New Roman"/>
            <w:i/>
            <w:color w:val="000000"/>
            <w:sz w:val="20"/>
          </w:rPr>
          <w:t>State ex rel. Dispatch Printing Co. v. Columbus</w:t>
        </w:r>
        <w:r>
          <w:rPr>
            <w:rFonts w:ascii="Times New Roman" w:hAnsi="Times New Roman"/>
            <w:color w:val="000000"/>
            <w:sz w:val="20"/>
          </w:rPr>
          <w:t xml:space="preserve"> (2000), 90 Ohio St.3d 39, 40, 734 N.E.2d 797,</w:t>
        </w:r>
      </w:hyperlink>
      <w:r>
        <w:rPr>
          <w:rFonts w:ascii="Times New Roman" w:hAnsi="Times New Roman"/>
          <w:color w:val="000000"/>
          <w:sz w:val="20"/>
        </w:rPr>
        <w:t xml:space="preserve"> quoting </w:t>
      </w:r>
      <w:hyperlink r:id="r268">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15"/>
                      <a:srcRect/>
                      <a:stretch>
                        <a:fillRect/>
                      </a:stretch>
                    </p:blipFill>
                    <p:spPr>
                      <a:xfrm>
                        <a:off x="0" y="0"/>
                        <a:ext cx="161925" cy="161925"/>
                      </a:xfrm>
                      <a:prstGeom prst="rect"/>
                    </p:spPr>
                  </p:pic>
                </a:graphicData>
              </a:graphic>
            </wp:inline>
          </w:drawing>
        </w:r>
      </w:hyperlink>
      <w:hyperlink r:id="r269">
        <w:r>
          <w:rPr>
            <w:rFonts w:ascii="Times New Roman" w:hAnsi="Times New Roman"/>
            <w:i/>
            <w:color w:val="000000"/>
            <w:sz w:val="20"/>
          </w:rPr>
          <w:t>In re Schmidt</w:t>
        </w:r>
        <w:r>
          <w:rPr>
            <w:rFonts w:ascii="Times New Roman" w:hAnsi="Times New Roman"/>
            <w:color w:val="000000"/>
            <w:sz w:val="20"/>
          </w:rPr>
          <w:t xml:space="preserve"> (1986), 25 Ohio St.3d 331, 336, 25 OBR 386, 496 N.E.2d 952,</w:t>
        </w:r>
      </w:hyperlink>
      <w:r>
        <w:rPr>
          <w:rFonts w:ascii="Times New Roman" w:hAnsi="Times New Roman"/>
          <w:color w:val="000000"/>
          <w:sz w:val="20"/>
        </w:rPr>
        <w:t xml:space="preserve"> and must not be adequately protected by the existing parties. </w:t>
      </w:r>
      <w:hyperlink r:id="r270">
        <w:r>
          <w:rPr>
            <w:rFonts w:ascii="Times New Roman" w:hAnsi="Times New Roman"/>
            <w:color w:val="000000"/>
            <w:sz w:val="20"/>
          </w:rPr>
          <w:t>Civ.R. 24(A)(2)</w:t>
        </w:r>
      </w:hyperlink>
      <w:r>
        <w:rPr>
          <w:rFonts w:ascii="Times New Roman" w:hAnsi="Times New Roman"/>
          <w:color w:val="000000"/>
          <w:sz w:val="20"/>
        </w:rPr>
        <w:t xml:space="preserve">; </w:t>
      </w:r>
      <w:hyperlink r:id="r271">
        <w:r>
          <w:rPr>
            <w:rFonts w:ascii="Times New Roman" w:hAnsi="Times New Roman"/>
            <w:i/>
            <w:color w:val="000000"/>
            <w:sz w:val="20"/>
          </w:rPr>
          <w:t>State ex rel. LTV Steel Co. v. Gwin</w:t>
        </w:r>
        <w:r>
          <w:rPr>
            <w:rFonts w:ascii="Times New Roman" w:hAnsi="Times New Roman"/>
            <w:color w:val="000000"/>
            <w:sz w:val="20"/>
          </w:rPr>
          <w:t xml:space="preserve"> (1992), 64 Ohio St.3d 245, 247, 594 N.E.2d 616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43} Regarding permissive intervention, </w:t>
      </w:r>
      <w:hyperlink r:id="r272">
        <w:r>
          <w:rPr>
            <w:rFonts w:ascii="Times New Roman" w:hAnsi="Times New Roman"/>
            <w:color w:val="000000"/>
            <w:sz w:val="20"/>
          </w:rPr>
          <w:t>Civ.R. 24(B)(2)</w:t>
        </w:r>
      </w:hyperlink>
      <w:r>
        <w:rPr>
          <w:rFonts w:ascii="Times New Roman" w:hAnsi="Times New Roman"/>
          <w:color w:val="000000"/>
          <w:sz w:val="20"/>
        </w:rPr>
        <w:t xml:space="preserve"> provides that a trial court has discretion to permit an applicant to intervene “when [the] applicant's claim or defense and the main action have a question of law or fact in common.” However, in exercising its discretion, the court “shall consider whether the intervention will unduly delay or prejudice the adjudication of the rights of the original parties.” 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26164512_1">
        <w:r>
          <w:rPr>
            <w:rFonts w:ascii="Times New Roman" w:hAnsi="Times New Roman"/>
            <w:b/>
            <w:color w:val="000000"/>
            <w:sz w:val="20"/>
            <w:bdr w:val="none" w:space="2"/>
            <w:vertAlign w:val="superscript"/>
          </w:rPr>
          <w:t>[12]</w:t>
        </w:r>
      </w:hyperlink>
      <w:bookmarkStart w:id="119" w:name="co_anchor_B122026164512_1"/>
      <w:bookmarkEnd w:id="119"/>
      <w:r>
        <w:rPr>
          <w:rFonts w:ascii="Times New Roman" w:hAnsi="Times New Roman"/>
          <w:color w:val="000000"/>
          <w:sz w:val="20"/>
        </w:rPr>
        <w:t xml:space="preserve"> </w:t>
      </w:r>
      <w:bookmarkStart w:id="120" w:name="co_pp_sp_996_40_1"/>
      <w:r>
        <w:rPr>
          <w:rFonts w:ascii="Times New Roman" w:hAnsi="Times New Roman"/>
          <w:b/>
          <w:color w:val="000000"/>
          <w:sz w:val="20"/>
        </w:rPr>
        <w:t>*40</w:t>
      </w:r>
      <w:bookmarkEnd w:id="120"/>
      <w:r>
        <w:rPr>
          <w:rFonts w:ascii="Times New Roman" w:hAnsi="Times New Roman"/>
          <w:color w:val="000000"/>
          <w:sz w:val="20"/>
        </w:rPr>
        <w:t xml:space="preserve"> {¶ 44} The defense and counterclaim asserted by the National Wildlife Federation and the Ohio Environmental Council in this case relate both legally and factually to the claims asserted by the Merrill and Taft plaintiffs; thus, they have satisfied the “common question of law or fact” requirement of </w:t>
      </w:r>
      <w:hyperlink r:id="r273">
        <w:r>
          <w:rPr>
            <w:rFonts w:ascii="Times New Roman" w:hAnsi="Times New Roman"/>
            <w:color w:val="000000"/>
            <w:sz w:val="20"/>
          </w:rPr>
          <w:t>Civ.R. 24(B)(2)</w:t>
        </w:r>
      </w:hyperlink>
      <w:r>
        <w:rPr>
          <w:rFonts w:ascii="Times New Roman" w:hAnsi="Times New Roman"/>
          <w:color w:val="000000"/>
          <w:sz w:val="20"/>
        </w:rPr>
        <w:t>. Nor did allowing intervention unduly delay or prejudice the adjudication of the rights of the original parties. The court of appeals, therefore, did not abuse its discretion in determining that these organizations met the requirements for permissive intervention. Based on this conclusion, we need not analyze intervention as of right.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26164512_1">
        <w:r>
          <w:rPr>
            <w:rFonts w:ascii="Times New Roman" w:hAnsi="Times New Roman"/>
            <w:b/>
            <w:color w:val="000000"/>
            <w:sz w:val="20"/>
            <w:bdr w:val="none" w:space="2"/>
            <w:vertAlign w:val="superscript"/>
          </w:rPr>
          <w:t>[13]</w:t>
        </w:r>
      </w:hyperlink>
      <w:bookmarkStart w:id="121" w:name="co_anchor_B132026164512_1"/>
      <w:bookmarkEnd w:id="121"/>
      <w:r>
        <w:rPr>
          <w:rFonts w:ascii="Times New Roman" w:hAnsi="Times New Roman"/>
          <w:color w:val="000000"/>
          <w:sz w:val="20"/>
        </w:rPr>
        <w:t xml:space="preserve"> {¶ 45} Accordingly, when an organization demonstrates that it has a claim or defense that shares a common question of law or fact with the main action and that intervention will not unduly delay or prejudice the adjudication of the rights of the original parties, it meets the requirements of </w:t>
      </w:r>
      <w:hyperlink r:id="r274">
        <w:r>
          <w:rPr>
            <w:rFonts w:ascii="Times New Roman" w:hAnsi="Times New Roman"/>
            <w:color w:val="000000"/>
            <w:sz w:val="20"/>
          </w:rPr>
          <w:t>Civ.R. 24(B)(2)</w:t>
        </w:r>
      </w:hyperlink>
      <w:r>
        <w:rPr>
          <w:rFonts w:ascii="Times New Roman" w:hAnsi="Times New Roman"/>
          <w:color w:val="000000"/>
          <w:sz w:val="20"/>
        </w:rPr>
        <w:t xml:space="preserve"> for permissive intervention. Hence, the trial court did not abuse its discretion in permitting the National Wildlife Federation and the Ohio Environmental Council to intervene in this action.</w:t>
      </w:r>
    </w:p>
    <w:p>
      <w:pPr>
        <w:spacing w:before="0" w:after="0" w:line="275" w:lineRule="atLeast"/>
        <w:jc w:val="both"/>
      </w:pPr>
      <w:r>
        <w:rPr>
          <w:rFonts w:ascii="Times New Roman" w:hAnsi="Times New Roman"/>
          <w:color w:val="000000"/>
          <w:sz w:val="20"/>
        </w:rPr>
        <w:t> </w:t>
      </w:r>
    </w:p>
    <w:bookmarkStart w:id="122" w:name="co_anchor_I77437b8646f711ec9f24ec7b211d"/>
    <w:p>
      <w:pPr>
        <w:spacing w:before="400" w:after="0" w:line="275" w:lineRule="atLeast"/>
        <w:jc w:val="center"/>
      </w:pPr>
      <w:r>
        <w:rPr>
          <w:rFonts w:ascii="Times New Roman" w:hAnsi="Times New Roman"/>
          <w:b/>
          <w:color w:val="000000"/>
          <w:sz w:val="20"/>
        </w:rPr>
        <w:t>The Public Trust</w:t>
      </w:r>
    </w:p>
    <w:bookmarkEnd w:id="122"/>
    <w:p>
      <w:pPr>
        <w:spacing w:before="200" w:after="0" w:line="275" w:lineRule="atLeast"/>
        <w:jc w:val="both"/>
      </w:pPr>
      <w:r>
        <w:rPr>
          <w:rFonts w:ascii="Times New Roman" w:hAnsi="Times New Roman"/>
          <w:color w:val="000000"/>
          <w:sz w:val="20"/>
        </w:rPr>
        <w:t xml:space="preserve">{¶ 46} The substantive issue for our resolution concerns the territory of the public trust, and the parties here disagree as to its boundary. The state, the National Wildlife Federation, and the Ohio Environmental Council all urge us to hold that the court of appeals erred in setting the landward boundary of the public trust at the </w:t>
      </w:r>
      <w:bookmarkStart w:id="123" w:name="co_pp_sp_578_947_1"/>
      <w:r>
        <w:rPr>
          <w:rFonts w:ascii="Times New Roman" w:hAnsi="Times New Roman"/>
          <w:b/>
          <w:color w:val="000000"/>
          <w:sz w:val="20"/>
        </w:rPr>
        <w:t>**947</w:t>
      </w:r>
      <w:bookmarkEnd w:id="123"/>
      <w:r>
        <w:rPr>
          <w:rFonts w:ascii="Times New Roman" w:hAnsi="Times New Roman"/>
          <w:color w:val="000000"/>
          <w:sz w:val="20"/>
        </w:rPr>
        <w:t xml:space="preserve"> water's edge, arguing instead that the boundary is the ordinary high-water mark, which they claim that case law has construed to mean the natural shoreline, as well as “the line where the water usually stands when free from disturbing causes.”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47} The Taft plaintiffs contend that the court of appeals erred by not defining the landward boundary of the public trust as the low-water mark, as modified by accretion, reliction, or erosion.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48} The Merrill plaintiffs, as appellees in the Supreme Court, assert that the boundary is the natural shoreline, which it claims is the line at which the water meets the shore wherever that may be at any given time, and they urge this court to affirm the judgment of the court of appeals.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49} More than 130 years ago, in </w:t>
      </w:r>
      <w:hyperlink r:id="r275">
        <w:r>
          <w:rPr>
            <w:rFonts w:ascii="Times New Roman" w:hAnsi="Times New Roman"/>
            <w:i/>
            <w:color w:val="000000"/>
            <w:sz w:val="20"/>
          </w:rPr>
          <w:t>Sloan v. Biemiller</w:t>
        </w:r>
        <w:r>
          <w:rPr>
            <w:rFonts w:ascii="Times New Roman" w:hAnsi="Times New Roman"/>
            <w:color w:val="000000"/>
            <w:sz w:val="20"/>
          </w:rPr>
          <w:t xml:space="preserve"> (1878), 34 Ohio St. 492,</w:t>
        </w:r>
      </w:hyperlink>
      <w:r>
        <w:rPr>
          <w:rFonts w:ascii="Times New Roman" w:hAnsi="Times New Roman"/>
          <w:color w:val="000000"/>
          <w:sz w:val="20"/>
        </w:rPr>
        <w:t xml:space="preserve"> we determined that when a real estate conveyance calls for Lake Erie as the boundary, the littoral owner's property interest “extends to the line at which the water usually stands when free from disturbing causes.” Id. at paragraph four of the syllabus. In our analysis, we adopted the position taken by the Supreme Court of Illinois in </w:t>
      </w:r>
      <w:hyperlink r:id="r276">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15"/>
                      <a:srcRect/>
                      <a:stretch>
                        <a:fillRect/>
                      </a:stretch>
                    </p:blipFill>
                    <p:spPr>
                      <a:xfrm>
                        <a:off x="0" y="0"/>
                        <a:ext cx="161925" cy="161925"/>
                      </a:xfrm>
                      <a:prstGeom prst="rect"/>
                    </p:spPr>
                  </p:pic>
                </a:graphicData>
              </a:graphic>
            </wp:inline>
          </w:drawing>
        </w:r>
      </w:hyperlink>
      <w:hyperlink r:id="r277">
        <w:r>
          <w:rPr>
            <w:rFonts w:ascii="Times New Roman" w:hAnsi="Times New Roman"/>
            <w:i/>
            <w:color w:val="000000"/>
            <w:sz w:val="20"/>
          </w:rPr>
          <w:t>Seaman v. Smith</w:t>
        </w:r>
        <w:r>
          <w:rPr>
            <w:rFonts w:ascii="Times New Roman" w:hAnsi="Times New Roman"/>
            <w:color w:val="000000"/>
            <w:sz w:val="20"/>
          </w:rPr>
          <w:t xml:space="preserve"> (1860), 24 Ill. 521,</w:t>
        </w:r>
      </w:hyperlink>
      <w:r>
        <w:rPr>
          <w:rFonts w:ascii="Times New Roman" w:hAnsi="Times New Roman"/>
          <w:color w:val="000000"/>
          <w:sz w:val="20"/>
        </w:rPr>
        <w:t xml:space="preserve"> syllabus (“The line at </w:t>
      </w:r>
      <w:bookmarkStart w:id="124" w:name="co_pp_sp_996_41_1"/>
      <w:r>
        <w:rPr>
          <w:rFonts w:ascii="Times New Roman" w:hAnsi="Times New Roman"/>
          <w:b/>
          <w:color w:val="000000"/>
          <w:sz w:val="20"/>
        </w:rPr>
        <w:t>*41</w:t>
      </w:r>
      <w:bookmarkEnd w:id="124"/>
      <w:r>
        <w:rPr>
          <w:rFonts w:ascii="Times New Roman" w:hAnsi="Times New Roman"/>
          <w:color w:val="000000"/>
          <w:sz w:val="20"/>
        </w:rPr>
        <w:t xml:space="preserve"> which the water usually stands when free from disturbing causes, is the boundary of land in a conveyance calling for Lake Michigan as a line”).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50} Contrary to the position advanced by the state, although </w:t>
      </w:r>
      <w:r>
        <w:rPr>
          <w:rFonts w:ascii="Times New Roman" w:hAnsi="Times New Roman"/>
          <w:i/>
          <w:color w:val="000000"/>
          <w:sz w:val="20"/>
        </w:rPr>
        <w:t>Sloan</w:t>
      </w:r>
      <w:r>
        <w:rPr>
          <w:rFonts w:ascii="Times New Roman" w:hAnsi="Times New Roman"/>
          <w:color w:val="000000"/>
          <w:sz w:val="20"/>
        </w:rPr>
        <w:t xml:space="preserve"> quoted language from </w:t>
      </w:r>
      <w:r>
        <w:rPr>
          <w:rFonts w:ascii="Times New Roman" w:hAnsi="Times New Roman"/>
          <w:i/>
          <w:color w:val="000000"/>
          <w:sz w:val="20"/>
        </w:rPr>
        <w:t>Seaman</w:t>
      </w:r>
      <w:r>
        <w:rPr>
          <w:rFonts w:ascii="Times New Roman" w:hAnsi="Times New Roman"/>
          <w:color w:val="000000"/>
          <w:sz w:val="20"/>
        </w:rPr>
        <w:t xml:space="preserve"> that referred to “the usual high-water mark,” which is synonymous with the ordinary high-water mark, neither </w:t>
      </w:r>
      <w:r>
        <w:rPr>
          <w:rFonts w:ascii="Times New Roman" w:hAnsi="Times New Roman"/>
          <w:i/>
          <w:color w:val="000000"/>
          <w:sz w:val="20"/>
        </w:rPr>
        <w:t>Sloan</w:t>
      </w:r>
      <w:r>
        <w:rPr>
          <w:rFonts w:ascii="Times New Roman" w:hAnsi="Times New Roman"/>
          <w:color w:val="000000"/>
          <w:sz w:val="20"/>
        </w:rPr>
        <w:t xml:space="preserve"> nor </w:t>
      </w:r>
      <w:r>
        <w:rPr>
          <w:rFonts w:ascii="Times New Roman" w:hAnsi="Times New Roman"/>
          <w:i/>
          <w:color w:val="000000"/>
          <w:sz w:val="20"/>
        </w:rPr>
        <w:t>Seaman</w:t>
      </w:r>
      <w:r>
        <w:rPr>
          <w:rFonts w:ascii="Times New Roman" w:hAnsi="Times New Roman"/>
          <w:color w:val="000000"/>
          <w:sz w:val="20"/>
        </w:rPr>
        <w:t xml:space="preserve"> adopted that as the boundary or defined “the line at which the water usually stands when free from disturbing causes” to mean “the usual high-water mark.” As a subsequent case from the Supreme Court of Illinois explained, “[i]t is clear from the reasoning and conclusion in [</w:t>
      </w:r>
      <w:r>
        <w:rPr>
          <w:rFonts w:ascii="Times New Roman" w:hAnsi="Times New Roman"/>
          <w:i/>
          <w:color w:val="000000"/>
          <w:sz w:val="20"/>
        </w:rPr>
        <w:t>Seaman</w:t>
      </w:r>
      <w:r>
        <w:rPr>
          <w:rFonts w:ascii="Times New Roman" w:hAnsi="Times New Roman"/>
          <w:color w:val="000000"/>
          <w:sz w:val="20"/>
        </w:rPr>
        <w:t xml:space="preserve">], in the light of the judgment entered, that it was not the high-water mark that was taken as the true limit of the boundary line, but the line where the water usually stood when unaffected by storms or other disturbing causes.” </w:t>
      </w:r>
      <w:hyperlink r:id="r278">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15"/>
                      <a:srcRect/>
                      <a:stretch>
                        <a:fillRect/>
                      </a:stretch>
                    </p:blipFill>
                    <p:spPr>
                      <a:xfrm>
                        <a:off x="0" y="0"/>
                        <a:ext cx="161925" cy="161925"/>
                      </a:xfrm>
                      <a:prstGeom prst="rect"/>
                    </p:spPr>
                  </p:pic>
                </a:graphicData>
              </a:graphic>
            </wp:inline>
          </w:drawing>
        </w:r>
      </w:hyperlink>
      <w:hyperlink r:id="r279">
        <w:r>
          <w:rPr>
            <w:rFonts w:ascii="Times New Roman" w:hAnsi="Times New Roman"/>
            <w:i/>
            <w:color w:val="000000"/>
            <w:sz w:val="20"/>
          </w:rPr>
          <w:t>Brundage v. Knox</w:t>
        </w:r>
        <w:r>
          <w:rPr>
            <w:rFonts w:ascii="Times New Roman" w:hAnsi="Times New Roman"/>
            <w:color w:val="000000"/>
            <w:sz w:val="20"/>
          </w:rPr>
          <w:t xml:space="preserve"> (1917), 279 Ill. 450, 471, 117 N.E. 123.</w:t>
        </w:r>
      </w:hyperlink>
      <w:r>
        <w:rPr>
          <w:rFonts w:ascii="Times New Roman" w:hAnsi="Times New Roman"/>
          <w:color w:val="000000"/>
          <w:sz w:val="20"/>
        </w:rPr>
        <w:t xml:space="preserve"> In addition to a storm, a drought may constitute a disturbing cause. See </w:t>
      </w:r>
      <w:hyperlink r:id="r280">
        <w:r>
          <w:rPr>
            <w:rFonts w:ascii="Times New Roman" w:hAnsi="Times New Roman"/>
            <w:i/>
            <w:color w:val="000000"/>
            <w:sz w:val="20"/>
          </w:rPr>
          <w:t>Appeal of York Haven Water &amp; Power Co.</w:t>
        </w:r>
        <w:r>
          <w:rPr>
            <w:rFonts w:ascii="Times New Roman" w:hAnsi="Times New Roman"/>
            <w:color w:val="000000"/>
            <w:sz w:val="20"/>
          </w:rPr>
          <w:t xml:space="preserve"> (1905), 212 Pa. 622, 631, 62 A. 97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51} Subsequent to our decision in </w:t>
      </w:r>
      <w:r>
        <w:rPr>
          <w:rFonts w:ascii="Times New Roman" w:hAnsi="Times New Roman"/>
          <w:i/>
          <w:color w:val="000000"/>
          <w:sz w:val="20"/>
        </w:rPr>
        <w:t>Sloan,</w:t>
      </w:r>
      <w:r>
        <w:rPr>
          <w:rFonts w:ascii="Times New Roman" w:hAnsi="Times New Roman"/>
          <w:color w:val="000000"/>
          <w:sz w:val="20"/>
        </w:rPr>
        <w:t xml:space="preserve"> in </w:t>
      </w:r>
      <w:hyperlink r:id="r281">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15"/>
                      <a:srcRect/>
                      <a:stretch>
                        <a:fillRect/>
                      </a:stretch>
                    </p:blipFill>
                    <p:spPr>
                      <a:xfrm>
                        <a:off x="0" y="0"/>
                        <a:ext cx="161925" cy="161925"/>
                      </a:xfrm>
                      <a:prstGeom prst="rect"/>
                    </p:spPr>
                  </p:pic>
                </a:graphicData>
              </a:graphic>
            </wp:inline>
          </w:drawing>
        </w:r>
      </w:hyperlink>
      <w:hyperlink r:id="r282">
        <w:r>
          <w:rPr>
            <w:rFonts w:ascii="Times New Roman" w:hAnsi="Times New Roman"/>
            <w:i/>
            <w:color w:val="000000"/>
            <w:sz w:val="20"/>
          </w:rPr>
          <w:t>State v. Cleveland &amp; Pittsburgh RR. Co.</w:t>
        </w:r>
        <w:r>
          <w:rPr>
            <w:rFonts w:ascii="Times New Roman" w:hAnsi="Times New Roman"/>
            <w:color w:val="000000"/>
            <w:sz w:val="20"/>
          </w:rPr>
          <w:t xml:space="preserve"> (1916), 94 Ohio St. 61, 79, 113 N.E. 677,</w:t>
        </w:r>
      </w:hyperlink>
      <w:r>
        <w:rPr>
          <w:rFonts w:ascii="Times New Roman" w:hAnsi="Times New Roman"/>
          <w:color w:val="000000"/>
          <w:sz w:val="20"/>
        </w:rPr>
        <w:t xml:space="preserve"> we held that “the state holds the title to the subaqueous land [of Lake Erie within the boundaries of Ohio] as trustee for the protection of public rights.” In so holding, we followed our decision in </w:t>
      </w:r>
      <w:r>
        <w:rPr>
          <w:rFonts w:ascii="Times New Roman" w:hAnsi="Times New Roman"/>
          <w:i/>
          <w:color w:val="000000"/>
          <w:sz w:val="20"/>
        </w:rPr>
        <w:t>Sloan,</w:t>
      </w:r>
      <w:r>
        <w:rPr>
          <w:rFonts w:ascii="Times New Roman" w:hAnsi="Times New Roman"/>
          <w:color w:val="000000"/>
          <w:sz w:val="20"/>
        </w:rPr>
        <w:t xml:space="preserve"> among other cases, and concluded that “[t]he littoral owner is entitled to access to navigable water on the front of which his land lies, and, subject to regulation and control by the federal and state governments, has, for purposes of navigation, the right to wharf out to navigable water.” </w:t>
      </w:r>
      <w:hyperlink r:id="r283">
        <w:r>
          <w:rPr>
            <w:rFonts w:ascii="Times New Roman" w:hAnsi="Times New Roman"/>
            <w:color w:val="000000"/>
            <w:sz w:val="30"/>
          </w:rPr>
          <w:drawing>
            <wp:inline>
              <wp:extent cx="161925" cy="161925"/>
              <wp:docPr id="105" name="Picture 2"/>
              <a:graphic>
                <a:graphicData uri="http://schemas.openxmlformats.org/drawingml/2006/picture">
                  <p:pic>
                    <p:nvPicPr>
                      <p:cNvPr id="106" name="Picture 2"/>
                      <p:cNvPicPr/>
                    </p:nvPicPr>
                    <p:blipFill>
                      <a:blip r:embed="r15"/>
                      <a:srcRect/>
                      <a:stretch>
                        <a:fillRect/>
                      </a:stretch>
                    </p:blipFill>
                    <p:spPr>
                      <a:xfrm>
                        <a:off x="0" y="0"/>
                        <a:ext cx="161925" cy="161925"/>
                      </a:xfrm>
                      <a:prstGeom prst="rect"/>
                    </p:spPr>
                  </p:pic>
                </a:graphicData>
              </a:graphic>
            </wp:inline>
          </w:drawing>
        </w:r>
      </w:hyperlink>
      <w:hyperlink r:id="r284">
        <w:r>
          <w:rPr>
            <w:rFonts w:ascii="Times New Roman" w:hAnsi="Times New Roman"/>
            <w:color w:val="000000"/>
            <w:sz w:val="20"/>
          </w:rPr>
          <w:t>Id.</w:t>
        </w:r>
      </w:hyperlink>
      <w:r>
        <w:rPr>
          <w:rFonts w:ascii="Times New Roman" w:hAnsi="Times New Roman"/>
          <w:color w:val="000000"/>
          <w:sz w:val="20"/>
        </w:rPr>
        <w:t xml:space="preserve"> at paragraph five of the syllabus. In that case, we also urged the General Assembly to pass legislation that would “appropriately provide for the performance by the state of its duty as trustee for the purposes stated; that [would] determine and define what constitutes an interference with public rights, and that [would] likewise, in a spirit of justice and equity, provide for the protection and exercise of the rights of the shore owners.” </w:t>
      </w:r>
      <w:hyperlink r:id="r285">
        <w:r>
          <w:rPr>
            <w:rFonts w:ascii="Times New Roman" w:hAnsi="Times New Roman"/>
            <w:color w:val="000000"/>
            <w:sz w:val="30"/>
          </w:rPr>
          <w:drawing>
            <wp:inline>
              <wp:extent cx="161925" cy="161925"/>
              <wp:docPr id="107" name="Picture 2"/>
              <a:graphic>
                <a:graphicData uri="http://schemas.openxmlformats.org/drawingml/2006/picture">
                  <p:pic>
                    <p:nvPicPr>
                      <p:cNvPr id="108" name="Picture 2"/>
                      <p:cNvPicPr/>
                    </p:nvPicPr>
                    <p:blipFill>
                      <a:blip r:embed="r15"/>
                      <a:srcRect/>
                      <a:stretch>
                        <a:fillRect/>
                      </a:stretch>
                    </p:blipFill>
                    <p:spPr>
                      <a:xfrm>
                        <a:off x="0" y="0"/>
                        <a:ext cx="161925" cy="161925"/>
                      </a:xfrm>
                      <a:prstGeom prst="rect"/>
                    </p:spPr>
                  </p:pic>
                </a:graphicData>
              </a:graphic>
            </wp:inline>
          </w:drawing>
        </w:r>
      </w:hyperlink>
      <w:hyperlink r:id="r286">
        <w:r>
          <w:rPr>
            <w:rFonts w:ascii="Times New Roman" w:hAnsi="Times New Roman"/>
            <w:color w:val="000000"/>
            <w:sz w:val="20"/>
          </w:rPr>
          <w:t>Id. at 84.</w:t>
        </w:r>
      </w:hyperlink>
      <w:r>
        <w:rPr>
          <w:rFonts w:ascii="Times New Roman" w:hAnsi="Times New Roman"/>
          <w:color w:val="000000"/>
          <w:sz w:val="20"/>
        </w:rPr>
        <w:t xml:space="preserve"> The General Assembly did so the following year when it enacted the Fleming Act.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52} The Fleming Act clarified the public policy of the state of Ohio with respect to the waters of Lake Erie, and its pronouncement conformed to decisions of this court dating from 1878 </w:t>
      </w:r>
      <w:hyperlink r:id="r287">
        <w:r>
          <w:rPr>
            <w:rFonts w:ascii="Times New Roman" w:hAnsi="Times New Roman"/>
            <w:color w:val="000000"/>
            <w:sz w:val="20"/>
          </w:rPr>
          <w:t>(</w:t>
        </w:r>
        <w:r>
          <w:rPr>
            <w:rFonts w:ascii="Times New Roman" w:hAnsi="Times New Roman"/>
            <w:i/>
            <w:color w:val="000000"/>
            <w:sz w:val="20"/>
          </w:rPr>
          <w:t>Sloan</w:t>
        </w:r>
        <w:r>
          <w:rPr>
            <w:rFonts w:ascii="Times New Roman" w:hAnsi="Times New Roman"/>
            <w:color w:val="000000"/>
            <w:sz w:val="20"/>
          </w:rPr>
          <w:t>).</w:t>
        </w:r>
      </w:hyperlink>
      <w:r>
        <w:rPr>
          <w:rFonts w:ascii="Times New Roman" w:hAnsi="Times New Roman"/>
          <w:color w:val="000000"/>
          <w:sz w:val="20"/>
        </w:rPr>
        <w:t xml:space="preserve"> See </w:t>
      </w:r>
      <w:bookmarkStart w:id="125" w:name="co_pp_sp_578_948_1"/>
      <w:r>
        <w:rPr>
          <w:rFonts w:ascii="Times New Roman" w:hAnsi="Times New Roman"/>
          <w:b/>
          <w:color w:val="000000"/>
          <w:sz w:val="20"/>
        </w:rPr>
        <w:t>**948</w:t>
      </w:r>
      <w:bookmarkEnd w:id="125"/>
      <w:r>
        <w:rPr>
          <w:rFonts w:ascii="Times New Roman" w:hAnsi="Times New Roman"/>
          <w:color w:val="000000"/>
          <w:sz w:val="20"/>
        </w:rPr>
        <w:t xml:space="preserve"> G.C. 3699–a, Am.H.B. No. 255, 107 Ohio Laws 587, recodified as </w:t>
      </w:r>
      <w:hyperlink r:id="r288">
        <w:r>
          <w:rPr>
            <w:rFonts w:ascii="Times New Roman" w:hAnsi="Times New Roman"/>
            <w:color w:val="000000"/>
            <w:sz w:val="20"/>
          </w:rPr>
          <w:t>R.C. 123.03</w:t>
        </w:r>
      </w:hyperlink>
      <w:r>
        <w:rPr>
          <w:rFonts w:ascii="Times New Roman" w:hAnsi="Times New Roman"/>
          <w:color w:val="000000"/>
          <w:sz w:val="20"/>
        </w:rPr>
        <w:t xml:space="preserve">, and now renumbered as </w:t>
      </w:r>
      <w:hyperlink r:id="r289">
        <w:r>
          <w:rPr>
            <w:rFonts w:ascii="Times New Roman" w:hAnsi="Times New Roman"/>
            <w:color w:val="000000"/>
            <w:sz w:val="20"/>
          </w:rPr>
          <w:t>R.C. 1506.10</w:t>
        </w:r>
      </w:hyperlink>
      <w:r>
        <w:rPr>
          <w:rFonts w:ascii="Times New Roman" w:hAnsi="Times New Roman"/>
          <w:color w:val="000000"/>
          <w:sz w:val="20"/>
        </w:rPr>
        <w:t>. The current version of the statute is substantially similar to the original statute, and notably, both refer to the “natural shore line.”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53} At present, </w:t>
      </w:r>
      <w:hyperlink r:id="r290">
        <w:r>
          <w:rPr>
            <w:rFonts w:ascii="Times New Roman" w:hAnsi="Times New Roman"/>
            <w:color w:val="000000"/>
            <w:sz w:val="20"/>
          </w:rPr>
          <w:t>R.C. 1506.10</w:t>
        </w:r>
      </w:hyperlink>
      <w:r>
        <w:rPr>
          <w:rFonts w:ascii="Times New Roman" w:hAnsi="Times New Roman"/>
          <w:color w:val="000000"/>
          <w:sz w:val="20"/>
        </w:rPr>
        <w:t xml:space="preserve"> provides: “It is hereby declared that the waters of Lake Erie consisting of the territory within the boundaries of the state, extending from the southerly shore of Lake Erie to the international boundary line between the United States and Canada, together with the soil beneath and </w:t>
      </w:r>
      <w:bookmarkStart w:id="126" w:name="co_pp_sp_996_42_1"/>
      <w:r>
        <w:rPr>
          <w:rFonts w:ascii="Times New Roman" w:hAnsi="Times New Roman"/>
          <w:b/>
          <w:color w:val="000000"/>
          <w:sz w:val="20"/>
        </w:rPr>
        <w:t>*42</w:t>
      </w:r>
      <w:bookmarkEnd w:id="126"/>
      <w:r>
        <w:rPr>
          <w:rFonts w:ascii="Times New Roman" w:hAnsi="Times New Roman"/>
          <w:color w:val="000000"/>
          <w:sz w:val="20"/>
        </w:rPr>
        <w:t xml:space="preserve"> their contents, do now belong and have always, since the organization of the state of Ohio, belonged to the state as proprietor in trust for the people of the state, for the public uses to which they may be adapted, subject to the powers of the United States government, to the public rights of navigation, water commerce, and fishery, and to the property rights of littoral owners, including the right to make reasonable use of the waters in front of or flowing past their lands.</w:t>
      </w:r>
      <w:r>
        <w:rPr>
          <w:rFonts w:ascii="Times New Roman" w:hAnsi="Times New Roman"/>
          <w:color w:val="000000"/>
          <w:sz w:val="20"/>
        </w:rPr>
        <w:t xml:space="preserve"> Any artificial encroachments by public or private littoral owners, which interfere with the free flow of commerce in navigable channels, whether in the form of wharves, piers, fills, or otherwise, beyond the natural shoreline of those waters, not expressly authorized by the general assembly, acting within its powers, or pursuant to </w:t>
      </w:r>
      <w:hyperlink r:id="r291">
        <w:r>
          <w:rPr>
            <w:rFonts w:ascii="Times New Roman" w:hAnsi="Times New Roman"/>
            <w:color w:val="000000"/>
            <w:sz w:val="20"/>
          </w:rPr>
          <w:t>section 1506.11 of the Revised Code</w:t>
        </w:r>
      </w:hyperlink>
      <w:r>
        <w:rPr>
          <w:rFonts w:ascii="Times New Roman" w:hAnsi="Times New Roman"/>
          <w:color w:val="000000"/>
          <w:sz w:val="20"/>
        </w:rPr>
        <w:t>, shall not be considered as having prejudiced the rights of the public in such domain. This section does not limit the right of the state to control, improve, or place aids to navigation in the other navigable waters of the state or the territory formerly covered thereby.”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54} Subsequently, in </w:t>
      </w:r>
      <w:hyperlink r:id="r292">
        <w:r>
          <w:rPr>
            <w:rFonts w:ascii="Times New Roman" w:hAnsi="Times New Roman"/>
            <w:color w:val="000000"/>
            <w:sz w:val="30"/>
          </w:rPr>
          <w:drawing>
            <wp:inline>
              <wp:extent cx="161925" cy="161925"/>
              <wp:docPr id="109" name="Picture 2"/>
              <a:graphic>
                <a:graphicData uri="http://schemas.openxmlformats.org/drawingml/2006/picture">
                  <p:pic>
                    <p:nvPicPr>
                      <p:cNvPr id="110" name="Picture 2"/>
                      <p:cNvPicPr/>
                    </p:nvPicPr>
                    <p:blipFill>
                      <a:blip r:embed="r15"/>
                      <a:srcRect/>
                      <a:stretch>
                        <a:fillRect/>
                      </a:stretch>
                    </p:blipFill>
                    <p:spPr>
                      <a:xfrm>
                        <a:off x="0" y="0"/>
                        <a:ext cx="161925" cy="161925"/>
                      </a:xfrm>
                      <a:prstGeom prst="rect"/>
                    </p:spPr>
                  </p:pic>
                </a:graphicData>
              </a:graphic>
            </wp:inline>
          </w:drawing>
        </w:r>
      </w:hyperlink>
      <w:hyperlink r:id="r293">
        <w:r>
          <w:rPr>
            <w:rFonts w:ascii="Times New Roman" w:hAnsi="Times New Roman"/>
            <w:i/>
            <w:color w:val="000000"/>
            <w:sz w:val="20"/>
          </w:rPr>
          <w:t xml:space="preserve">State ex rel. Squire v. Cleveland </w:t>
        </w:r>
        <w:r>
          <w:rPr>
            <w:rFonts w:ascii="Times New Roman" w:hAnsi="Times New Roman"/>
            <w:color w:val="000000"/>
            <w:sz w:val="20"/>
          </w:rPr>
          <w:t>(1948), 150 Ohio St. 303, 337, 38 O.O. 161, 82 N.E.2d 709,</w:t>
        </w:r>
      </w:hyperlink>
      <w:r>
        <w:rPr>
          <w:rFonts w:ascii="Times New Roman" w:hAnsi="Times New Roman"/>
          <w:color w:val="000000"/>
          <w:sz w:val="20"/>
        </w:rPr>
        <w:t xml:space="preserve"> we held that the Fleming Act did “not change the concept of the declaration of the state's title as [declared in </w:t>
      </w:r>
      <w:hyperlink r:id="r294">
        <w:r>
          <w:rPr>
            <w:rFonts w:ascii="Times New Roman" w:hAnsi="Times New Roman"/>
            <w:color w:val="000000"/>
            <w:sz w:val="30"/>
          </w:rPr>
          <w:drawing>
            <wp:inline>
              <wp:extent cx="161925" cy="161925"/>
              <wp:docPr id="111" name="Picture 2"/>
              <a:graphic>
                <a:graphicData uri="http://schemas.openxmlformats.org/drawingml/2006/picture">
                  <p:pic>
                    <p:nvPicPr>
                      <p:cNvPr id="112" name="Picture 2"/>
                      <p:cNvPicPr/>
                    </p:nvPicPr>
                    <p:blipFill>
                      <a:blip r:embed="r15"/>
                      <a:srcRect/>
                      <a:stretch>
                        <a:fillRect/>
                      </a:stretch>
                    </p:blipFill>
                    <p:spPr>
                      <a:xfrm>
                        <a:off x="0" y="0"/>
                        <a:ext cx="161925" cy="161925"/>
                      </a:xfrm>
                      <a:prstGeom prst="rect"/>
                    </p:spPr>
                  </p:pic>
                </a:graphicData>
              </a:graphic>
            </wp:inline>
          </w:drawing>
        </w:r>
      </w:hyperlink>
      <w:hyperlink r:id="r295">
        <w:r>
          <w:rPr>
            <w:rFonts w:ascii="Times New Roman" w:hAnsi="Times New Roman"/>
            <w:i/>
            <w:color w:val="000000"/>
            <w:sz w:val="20"/>
          </w:rPr>
          <w:t xml:space="preserve">Cleveland &amp; Pittsburgh RR. Co., </w:t>
        </w:r>
        <w:r>
          <w:rPr>
            <w:rFonts w:ascii="Times New Roman" w:hAnsi="Times New Roman"/>
            <w:color w:val="000000"/>
            <w:sz w:val="20"/>
          </w:rPr>
          <w:t>94 Ohio St. 61, 113 N.E. 677].</w:t>
        </w:r>
      </w:hyperlink>
      <w:r>
        <w:rPr>
          <w:rFonts w:ascii="Times New Roman" w:hAnsi="Times New Roman"/>
          <w:color w:val="000000"/>
          <w:sz w:val="20"/>
        </w:rPr>
        <w:t xml:space="preserve">” Instead, the act merely reiterated this court's pronouncement in that case. Thus, we reaffirmed that “littoral owners of the upland have no title beyond the natural shore line; they have only the right of access and wharfing out to navigable waters.” </w:t>
      </w:r>
      <w:hyperlink r:id="r296">
        <w:r>
          <w:rPr>
            <w:rFonts w:ascii="Times New Roman" w:hAnsi="Times New Roman"/>
            <w:color w:val="000000"/>
            <w:sz w:val="30"/>
          </w:rPr>
          <w:drawing>
            <wp:inline>
              <wp:extent cx="161925" cy="161925"/>
              <wp:docPr id="113" name="Picture 2"/>
              <a:graphic>
                <a:graphicData uri="http://schemas.openxmlformats.org/drawingml/2006/picture">
                  <p:pic>
                    <p:nvPicPr>
                      <p:cNvPr id="114" name="Picture 2"/>
                      <p:cNvPicPr/>
                    </p:nvPicPr>
                    <p:blipFill>
                      <a:blip r:embed="r15"/>
                      <a:srcRect/>
                      <a:stretch>
                        <a:fillRect/>
                      </a:stretch>
                    </p:blipFill>
                    <p:spPr>
                      <a:xfrm>
                        <a:off x="0" y="0"/>
                        <a:ext cx="161925" cy="161925"/>
                      </a:xfrm>
                      <a:prstGeom prst="rect"/>
                    </p:spPr>
                  </p:pic>
                </a:graphicData>
              </a:graphic>
            </wp:inline>
          </w:drawing>
        </w:r>
      </w:hyperlink>
      <w:hyperlink r:id="r297">
        <w:r>
          <w:rPr>
            <w:rFonts w:ascii="Times New Roman" w:hAnsi="Times New Roman"/>
            <w:i/>
            <w:color w:val="000000"/>
            <w:sz w:val="20"/>
          </w:rPr>
          <w:t>Squire</w:t>
        </w:r>
        <w:r>
          <w:rPr>
            <w:rFonts w:ascii="Times New Roman" w:hAnsi="Times New Roman"/>
            <w:color w:val="000000"/>
            <w:sz w:val="20"/>
          </w:rPr>
          <w:t xml:space="preserve"> at 337.</w:t>
        </w:r>
      </w:hyperlink>
      <w:r>
        <w:rPr>
          <w:rFonts w:ascii="Times New Roman" w:hAnsi="Times New Roman"/>
          <w:color w:val="000000"/>
          <w:sz w:val="20"/>
        </w:rPr>
        <w:t xml:space="preserve"> From that holding, it follows that the converse is also true: if a littoral owner has no property rights lakeward of the natural shoreline, then the territory of the public trust does not extend landward beyond the natural shoreline. Hence, our review centers on the term “natural shoreline.”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55} Not long after our opinion in </w:t>
      </w:r>
      <w:r>
        <w:rPr>
          <w:rFonts w:ascii="Times New Roman" w:hAnsi="Times New Roman"/>
          <w:i/>
          <w:color w:val="000000"/>
          <w:sz w:val="20"/>
        </w:rPr>
        <w:t>Squire,</w:t>
      </w:r>
      <w:r>
        <w:rPr>
          <w:rFonts w:ascii="Times New Roman" w:hAnsi="Times New Roman"/>
          <w:color w:val="000000"/>
          <w:sz w:val="20"/>
        </w:rPr>
        <w:t xml:space="preserve"> the General Assembly, in 1955, enacted </w:t>
      </w:r>
      <w:hyperlink r:id="r298">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16"/>
                      <a:srcRect/>
                      <a:stretch>
                        <a:fillRect/>
                      </a:stretch>
                    </p:blipFill>
                    <p:spPr>
                      <a:xfrm>
                        <a:off x="0" y="0"/>
                        <a:ext cx="161925" cy="161925"/>
                      </a:xfrm>
                      <a:prstGeom prst="rect"/>
                    </p:spPr>
                  </p:pic>
                </a:graphicData>
              </a:graphic>
            </wp:inline>
          </w:drawing>
        </w:r>
      </w:hyperlink>
      <w:hyperlink r:id="r299">
        <w:r>
          <w:rPr>
            <w:rFonts w:ascii="Times New Roman" w:hAnsi="Times New Roman"/>
            <w:color w:val="000000"/>
            <w:sz w:val="20"/>
          </w:rPr>
          <w:t>R.C. 123.031</w:t>
        </w:r>
      </w:hyperlink>
      <w:r>
        <w:rPr>
          <w:rFonts w:ascii="Times New Roman" w:hAnsi="Times New Roman"/>
          <w:color w:val="000000"/>
          <w:sz w:val="20"/>
        </w:rPr>
        <w:t xml:space="preserve"> in Am.Sub.S.B. No. 187, 126 Ohio Laws 137, 138, which has since been amended and renumbered as </w:t>
      </w:r>
      <w:hyperlink r:id="r300">
        <w:r>
          <w:rPr>
            <w:rFonts w:ascii="Times New Roman" w:hAnsi="Times New Roman"/>
            <w:color w:val="000000"/>
            <w:sz w:val="20"/>
          </w:rPr>
          <w:t>R.C. 1506.11</w:t>
        </w:r>
      </w:hyperlink>
      <w:r>
        <w:rPr>
          <w:rFonts w:ascii="Times New Roman" w:hAnsi="Times New Roman"/>
          <w:color w:val="000000"/>
          <w:sz w:val="20"/>
        </w:rPr>
        <w:t xml:space="preserve">. </w:t>
      </w:r>
      <w:hyperlink r:id="r301">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16"/>
                      <a:srcRect/>
                      <a:stretch>
                        <a:fillRect/>
                      </a:stretch>
                    </p:blipFill>
                    <p:spPr>
                      <a:xfrm>
                        <a:off x="0" y="0"/>
                        <a:ext cx="161925" cy="161925"/>
                      </a:xfrm>
                      <a:prstGeom prst="rect"/>
                    </p:spPr>
                  </p:pic>
                </a:graphicData>
              </a:graphic>
            </wp:inline>
          </w:drawing>
        </w:r>
      </w:hyperlink>
      <w:hyperlink r:id="r302">
        <w:r>
          <w:rPr>
            <w:rFonts w:ascii="Times New Roman" w:hAnsi="Times New Roman"/>
            <w:color w:val="000000"/>
            <w:sz w:val="20"/>
          </w:rPr>
          <w:t>R.C. 123.031</w:t>
        </w:r>
      </w:hyperlink>
      <w:r>
        <w:rPr>
          <w:rFonts w:ascii="Times New Roman" w:hAnsi="Times New Roman"/>
          <w:color w:val="000000"/>
          <w:sz w:val="20"/>
        </w:rPr>
        <w:t xml:space="preserve"> defined the “territory” of the public trust with reference to the “natural shore line.” The current version of the statute also includes that reference point, defining the term “territory” to mean “the waters and the lands presently underlying the waters of Lake Erie and the lands formerly underlying the waters of Lake Erie and now artificially filled, between the natural shoreline and the international boundary line with Canada.” </w:t>
      </w:r>
      <w:hyperlink r:id="r303">
        <w:r>
          <w:rPr>
            <w:rFonts w:ascii="Times New Roman" w:hAnsi="Times New Roman"/>
            <w:color w:val="000000"/>
            <w:sz w:val="20"/>
          </w:rPr>
          <w:t>R.C. 1506.11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56} As noted previously, the General Assembly enacted the Fleming Act a year after this court urged it to pass legislation defining what constitutes an interference with public rights, and, therefore, we presume it did so mindful of the common law. We likewise presume that the General Assembly acted with full knowledge of the common law when it subsequently amended and added sections to the Fleming Act. </w:t>
      </w:r>
      <w:bookmarkStart w:id="127" w:name="co_pp_sp_578_949_1"/>
      <w:r>
        <w:rPr>
          <w:rFonts w:ascii="Times New Roman" w:hAnsi="Times New Roman"/>
          <w:b/>
          <w:color w:val="000000"/>
          <w:sz w:val="20"/>
        </w:rPr>
        <w:t>**949</w:t>
      </w:r>
      <w:bookmarkEnd w:id="127"/>
      <w:r>
        <w:rPr>
          <w:rFonts w:ascii="Times New Roman" w:hAnsi="Times New Roman"/>
          <w:color w:val="000000"/>
          <w:sz w:val="20"/>
        </w:rPr>
        <w:t xml:space="preserve"> Accordingly, we conclude that when the General </w:t>
      </w:r>
      <w:bookmarkStart w:id="128" w:name="co_pp_sp_996_43_1"/>
      <w:r>
        <w:rPr>
          <w:rFonts w:ascii="Times New Roman" w:hAnsi="Times New Roman"/>
          <w:b/>
          <w:color w:val="000000"/>
          <w:sz w:val="20"/>
        </w:rPr>
        <w:t>*43</w:t>
      </w:r>
      <w:bookmarkEnd w:id="128"/>
      <w:r>
        <w:rPr>
          <w:rFonts w:ascii="Times New Roman" w:hAnsi="Times New Roman"/>
          <w:color w:val="000000"/>
          <w:sz w:val="20"/>
        </w:rPr>
        <w:t xml:space="preserve"> Assembly defined the boundary of the “territory” of the public trust as the “natural shoreline,” it ascribed a meaning to that term consistent with the meaning set forth in this court's decisions, including </w:t>
      </w:r>
      <w:hyperlink r:id="r304">
        <w:r>
          <w:rPr>
            <w:rFonts w:ascii="Times New Roman" w:hAnsi="Times New Roman"/>
            <w:i/>
            <w:color w:val="000000"/>
            <w:sz w:val="20"/>
          </w:rPr>
          <w:t>Sloan</w:t>
        </w:r>
        <w:r>
          <w:rPr>
            <w:rFonts w:ascii="Times New Roman" w:hAnsi="Times New Roman"/>
            <w:color w:val="000000"/>
            <w:sz w:val="20"/>
          </w:rPr>
          <w:t>.</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57} The boundary of the public trust does not, however, as the court of appeals concluded in affirming the trial court, change from moment to moment as the water rises and falls; rather, it is at the location where the water usually stands when free from disturbing causes. That is what we stated in </w:t>
      </w:r>
      <w:r>
        <w:rPr>
          <w:rFonts w:ascii="Times New Roman" w:hAnsi="Times New Roman"/>
          <w:i/>
          <w:color w:val="000000"/>
          <w:sz w:val="20"/>
        </w:rPr>
        <w:t>Sloan,</w:t>
      </w:r>
      <w:r>
        <w:rPr>
          <w:rFonts w:ascii="Times New Roman" w:hAnsi="Times New Roman"/>
          <w:color w:val="000000"/>
          <w:sz w:val="20"/>
        </w:rPr>
        <w:t xml:space="preserve"> that is what has been understood for more than a century in Ohio, that is what the General Assembly meant by “natural shore line” when it enacted G.C. 3699–a in 1917, and that is what the law was when ODNR began to enforce the leasing policy, which it has since abandoned, having recognized the presumptive validity of the owners' deeds. We see no reason to modify that law now.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58} Finally, the decision of the court of appeals erroneously intimated that a littoral-property owner might extend lakefront property with the addition of artificial fill. </w:t>
      </w:r>
      <w:hyperlink r:id="r305">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16"/>
                      <a:srcRect/>
                      <a:stretch>
                        <a:fillRect/>
                      </a:stretch>
                    </p:blipFill>
                    <p:spPr>
                      <a:xfrm>
                        <a:off x="0" y="0"/>
                        <a:ext cx="161925" cy="161925"/>
                      </a:xfrm>
                      <a:prstGeom prst="rect"/>
                    </p:spPr>
                  </p:pic>
                </a:graphicData>
              </a:graphic>
            </wp:inline>
          </w:drawing>
        </w:r>
      </w:hyperlink>
      <w:hyperlink r:id="r306">
        <w:r>
          <w:rPr>
            <w:rFonts w:ascii="Times New Roman" w:hAnsi="Times New Roman"/>
            <w:i/>
            <w:color w:val="000000"/>
            <w:sz w:val="20"/>
          </w:rPr>
          <w:t>Merrill,</w:t>
        </w:r>
        <w:r>
          <w:rPr>
            <w:rFonts w:ascii="Times New Roman" w:hAnsi="Times New Roman"/>
            <w:color w:val="000000"/>
            <w:sz w:val="20"/>
          </w:rPr>
          <w:t xml:space="preserve"> 2009-Ohio-4256, 2009 WL 2591758, ¶ 127.</w:t>
        </w:r>
      </w:hyperlink>
      <w:r>
        <w:rPr>
          <w:rFonts w:ascii="Times New Roman" w:hAnsi="Times New Roman"/>
          <w:color w:val="000000"/>
          <w:sz w:val="20"/>
        </w:rPr>
        <w:t xml:space="preserve"> According to representations in their briefs, the parties generally agree that artificial fill cannot extend a littoral owner's property, except where a littoral owner reclaims land stripped away because of sudden changes caused by avulsion. Additionally, the parties acknowledge that while accretion may increase the property of a littoral owner, erosion may decrease it. Cf. </w:t>
      </w:r>
      <w:hyperlink r:id="r307">
        <w:r>
          <w:rPr>
            <w:rFonts w:ascii="Times New Roman" w:hAnsi="Times New Roman"/>
            <w:i/>
            <w:color w:val="000000"/>
            <w:sz w:val="20"/>
          </w:rPr>
          <w:t>State ex rel. Duffy v. Lakefront E. Fifty–Fifth St. Corp.</w:t>
        </w:r>
        <w:r>
          <w:rPr>
            <w:rFonts w:ascii="Times New Roman" w:hAnsi="Times New Roman"/>
            <w:color w:val="000000"/>
            <w:sz w:val="20"/>
          </w:rPr>
          <w:t xml:space="preserve"> (1940), 137 Ohio St. 8, 11, 17 O.O. 301, 27 N.E.2d 485;</w:t>
        </w:r>
      </w:hyperlink>
      <w:r>
        <w:rPr>
          <w:rFonts w:ascii="Times New Roman" w:hAnsi="Times New Roman"/>
          <w:color w:val="000000"/>
          <w:sz w:val="20"/>
        </w:rPr>
        <w:t xml:space="preserve"> </w:t>
      </w:r>
      <w:hyperlink r:id="r308">
        <w:r>
          <w:rPr>
            <w:rFonts w:ascii="Times New Roman" w:hAnsi="Times New Roman"/>
            <w:i/>
            <w:color w:val="000000"/>
            <w:sz w:val="20"/>
          </w:rPr>
          <w:t>United States v. 461.42 Acres of Land in Lucas Cty., Ohio</w:t>
        </w:r>
        <w:r>
          <w:rPr>
            <w:rFonts w:ascii="Times New Roman" w:hAnsi="Times New Roman"/>
            <w:color w:val="000000"/>
            <w:sz w:val="20"/>
          </w:rPr>
          <w:t xml:space="preserve"> (N.D.Ohio 1963), 222 F.Supp. 55, 56.</w:t>
        </w:r>
      </w:hyperlink>
      <w:r>
        <w:rPr>
          <w:rFonts w:ascii="Times New Roman" w:hAnsi="Times New Roman"/>
          <w:color w:val="000000"/>
          <w:sz w:val="20"/>
        </w:rPr>
        <w:t xml:space="preserve"> Thus, we need not further comment on or clarify the effect of these processes on the property line because the parties generally have no dispute regarding them.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26164512_1">
        <w:r>
          <w:rPr>
            <w:rFonts w:ascii="Times New Roman" w:hAnsi="Times New Roman"/>
            <w:b/>
            <w:color w:val="000000"/>
            <w:sz w:val="20"/>
            <w:bdr w:val="none" w:space="2"/>
            <w:vertAlign w:val="superscript"/>
          </w:rPr>
          <w:t>[14]</w:t>
        </w:r>
      </w:hyperlink>
      <w:bookmarkStart w:id="129" w:name="co_anchor_B142026164512_1"/>
      <w:bookmarkEnd w:id="129"/>
      <w:r>
        <w:rPr>
          <w:rFonts w:ascii="Times New Roman" w:hAnsi="Times New Roman"/>
          <w:color w:val="000000"/>
          <w:sz w:val="20"/>
        </w:rPr>
        <w:t xml:space="preserve"> {¶ 59} Accordingly, the territory of Lake Erie held in trust by the state of Ohio for the people of the state extends to the natural shoreline, which is the line at which the water usually stands when free from disturbing causes.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60} This court has a history of protecting property rights, and our decision today continues that long-standing precedent. In </w:t>
      </w:r>
      <w:hyperlink r:id="r309">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15"/>
                      <a:srcRect/>
                      <a:stretch>
                        <a:fillRect/>
                      </a:stretch>
                    </p:blipFill>
                    <p:spPr>
                      <a:xfrm>
                        <a:off x="0" y="0"/>
                        <a:ext cx="161925" cy="161925"/>
                      </a:xfrm>
                      <a:prstGeom prst="rect"/>
                    </p:spPr>
                  </p:pic>
                </a:graphicData>
              </a:graphic>
            </wp:inline>
          </w:drawing>
        </w:r>
      </w:hyperlink>
      <w:hyperlink r:id="r310">
        <w:r>
          <w:rPr>
            <w:rFonts w:ascii="Times New Roman" w:hAnsi="Times New Roman"/>
            <w:i/>
            <w:color w:val="000000"/>
            <w:sz w:val="20"/>
          </w:rPr>
          <w:t>Cleveland &amp; Pittsburgh RR. Co</w:t>
        </w:r>
        <w:r>
          <w:rPr>
            <w:rFonts w:ascii="Times New Roman" w:hAnsi="Times New Roman"/>
            <w:color w:val="000000"/>
            <w:sz w:val="20"/>
          </w:rPr>
          <w:t>., 94 Ohio St. 61, 113 N.E. 677,</w:t>
        </w:r>
      </w:hyperlink>
      <w:r>
        <w:rPr>
          <w:rFonts w:ascii="Times New Roman" w:hAnsi="Times New Roman"/>
          <w:color w:val="000000"/>
          <w:sz w:val="20"/>
        </w:rPr>
        <w:t xml:space="preserve"> syllabus, this court acknowledged that a littoral owner has a right to access and wharf out to navigable waters, and in </w:t>
      </w:r>
      <w:r>
        <w:rPr>
          <w:rFonts w:ascii="Times New Roman" w:hAnsi="Times New Roman"/>
          <w:i/>
          <w:color w:val="000000"/>
          <w:sz w:val="20"/>
        </w:rPr>
        <w:t>Squire,</w:t>
      </w:r>
      <w:r>
        <w:rPr>
          <w:rFonts w:ascii="Times New Roman" w:hAnsi="Times New Roman"/>
          <w:color w:val="000000"/>
          <w:sz w:val="20"/>
        </w:rPr>
        <w:t xml:space="preserve"> we held that if the state or a municipality improperly destroys or impairs that property right, a littoral owner is entitled to compensation. </w:t>
      </w:r>
      <w:hyperlink r:id="r311">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15"/>
                      <a:srcRect/>
                      <a:stretch>
                        <a:fillRect/>
                      </a:stretch>
                    </p:blipFill>
                    <p:spPr>
                      <a:xfrm>
                        <a:off x="0" y="0"/>
                        <a:ext cx="161925" cy="161925"/>
                      </a:xfrm>
                      <a:prstGeom prst="rect"/>
                    </p:spPr>
                  </p:pic>
                </a:graphicData>
              </a:graphic>
            </wp:inline>
          </w:drawing>
        </w:r>
      </w:hyperlink>
      <w:hyperlink r:id="r312">
        <w:r>
          <w:rPr>
            <w:rFonts w:ascii="Times New Roman" w:hAnsi="Times New Roman"/>
            <w:color w:val="000000"/>
            <w:sz w:val="20"/>
          </w:rPr>
          <w:t>150 Ohio St. 303, 38 O.O. 161, 82 N.E.2d 709,</w:t>
        </w:r>
      </w:hyperlink>
      <w:r>
        <w:rPr>
          <w:rFonts w:ascii="Times New Roman" w:hAnsi="Times New Roman"/>
          <w:color w:val="000000"/>
          <w:sz w:val="20"/>
        </w:rPr>
        <w:t xml:space="preserve"> paragraph six of the syllabus. We recently reiterated our adherence to the principles that protect property rights in </w:t>
      </w:r>
      <w:hyperlink r:id="r313">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15"/>
                      <a:srcRect/>
                      <a:stretch>
                        <a:fillRect/>
                      </a:stretch>
                    </p:blipFill>
                    <p:spPr>
                      <a:xfrm>
                        <a:off x="0" y="0"/>
                        <a:ext cx="161925" cy="161925"/>
                      </a:xfrm>
                      <a:prstGeom prst="rect"/>
                    </p:spPr>
                  </p:pic>
                </a:graphicData>
              </a:graphic>
            </wp:inline>
          </w:drawing>
        </w:r>
      </w:hyperlink>
      <w:hyperlink r:id="r314">
        <w:r>
          <w:rPr>
            <w:rFonts w:ascii="Times New Roman" w:hAnsi="Times New Roman"/>
            <w:i/>
            <w:color w:val="000000"/>
            <w:sz w:val="20"/>
          </w:rPr>
          <w:t>Norwood v. Horney,</w:t>
        </w:r>
        <w:r>
          <w:rPr>
            <w:rFonts w:ascii="Times New Roman" w:hAnsi="Times New Roman"/>
            <w:color w:val="000000"/>
            <w:sz w:val="20"/>
          </w:rPr>
          <w:t xml:space="preserve"> 110 Ohio St.3d 353, 2006-Ohio-3799, 853 N.E.2d 1115, ¶ 37,</w:t>
        </w:r>
      </w:hyperlink>
      <w:r>
        <w:rPr>
          <w:rFonts w:ascii="Times New Roman" w:hAnsi="Times New Roman"/>
          <w:color w:val="000000"/>
          <w:sz w:val="20"/>
        </w:rPr>
        <w:t xml:space="preserve"> where we explained that “the founders of our state expressly incorporated individual property rights into the Ohio Constitution in terms that reinforced the sacrosanct nature of the individual's ‘inalienable’ property rights, </w:t>
      </w:r>
      <w:hyperlink r:id="r315">
        <w:r>
          <w:rPr>
            <w:rFonts w:ascii="Times New Roman" w:hAnsi="Times New Roman"/>
            <w:color w:val="000000"/>
            <w:sz w:val="20"/>
          </w:rPr>
          <w:t>Section 1, Article I [Ohio Constitution</w:t>
        </w:r>
      </w:hyperlink>
      <w:r>
        <w:rPr>
          <w:rFonts w:ascii="Times New Roman" w:hAnsi="Times New Roman"/>
          <w:color w:val="000000"/>
          <w:sz w:val="20"/>
        </w:rPr>
        <w:t xml:space="preserve">], which are to be held forever ‘inviolate.’ </w:t>
      </w:r>
      <w:hyperlink r:id="r316">
        <w:r>
          <w:rPr>
            <w:rFonts w:ascii="Times New Roman" w:hAnsi="Times New Roman"/>
            <w:color w:val="000000"/>
            <w:sz w:val="20"/>
          </w:rPr>
          <w:t>Section 19, Article I</w:t>
        </w:r>
      </w:hyperlink>
      <w:r>
        <w:rPr>
          <w:rFonts w:ascii="Times New Roman" w:hAnsi="Times New Roman"/>
          <w:color w:val="000000"/>
          <w:sz w:val="20"/>
        </w:rPr>
        <w:t xml:space="preserve">.” </w:t>
      </w:r>
      <w:bookmarkStart w:id="130" w:name="co_pp_sp_996_44_1"/>
      <w:r>
        <w:rPr>
          <w:rFonts w:ascii="Times New Roman" w:hAnsi="Times New Roman"/>
          <w:b/>
          <w:color w:val="000000"/>
          <w:sz w:val="20"/>
        </w:rPr>
        <w:t>*44</w:t>
      </w:r>
      <w:bookmarkEnd w:id="130"/>
      <w:r>
        <w:rPr>
          <w:rFonts w:ascii="Times New Roman" w:hAnsi="Times New Roman"/>
          <w:color w:val="000000"/>
          <w:sz w:val="20"/>
        </w:rPr>
        <w:t xml:space="preserve"> (Footnote deleted.) </w:t>
      </w:r>
      <w:hyperlink r:id="r317">
        <w:r>
          <w:rPr>
            <w:rFonts w:ascii="Times New Roman" w:hAnsi="Times New Roman"/>
            <w:color w:val="000000"/>
            <w:sz w:val="30"/>
          </w:rPr>
          <w:drawing>
            <wp:inline>
              <wp:extent cx="161925" cy="161925"/>
              <wp:docPr id="127" name="Picture 2"/>
              <a:graphic>
                <a:graphicData uri="http://schemas.openxmlformats.org/drawingml/2006/picture">
                  <p:pic>
                    <p:nvPicPr>
                      <p:cNvPr id="128" name="Picture 2"/>
                      <p:cNvPicPr/>
                    </p:nvPicPr>
                    <p:blipFill>
                      <a:blip r:embed="r15"/>
                      <a:srcRect/>
                      <a:stretch>
                        <a:fillRect/>
                      </a:stretch>
                    </p:blipFill>
                    <p:spPr>
                      <a:xfrm>
                        <a:off x="0" y="0"/>
                        <a:ext cx="161925" cy="161925"/>
                      </a:xfrm>
                      <a:prstGeom prst="rect"/>
                    </p:spPr>
                  </p:pic>
                </a:graphicData>
              </a:graphic>
            </wp:inline>
          </w:drawing>
        </w:r>
      </w:hyperlink>
      <w:hyperlink r:id="r318">
        <w:r>
          <w:rPr>
            <w:rFonts w:ascii="Times New Roman" w:hAnsi="Times New Roman"/>
            <w:color w:val="000000"/>
            <w:sz w:val="20"/>
          </w:rPr>
          <w:t>Id.</w:t>
        </w:r>
      </w:hyperlink>
      <w:r>
        <w:rPr>
          <w:rFonts w:ascii="Times New Roman" w:hAnsi="Times New Roman"/>
          <w:color w:val="000000"/>
          <w:sz w:val="20"/>
        </w:rPr>
        <w:t xml:space="preserve"> We further observed that Ohio has always considered property rights to be fundamental and concluded that “the bundle of venerable rights associated with property is strongly protected in the Ohio Constitution and must be trod upon lightly, no matter how great the weight of other forces.” </w:t>
      </w:r>
      <w:hyperlink r:id="r319">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15"/>
                      <a:srcRect/>
                      <a:stretch>
                        <a:fillRect/>
                      </a:stretch>
                    </p:blipFill>
                    <p:spPr>
                      <a:xfrm>
                        <a:off x="0" y="0"/>
                        <a:ext cx="161925" cy="161925"/>
                      </a:xfrm>
                      <a:prstGeom prst="rect"/>
                    </p:spPr>
                  </p:pic>
                </a:graphicData>
              </a:graphic>
            </wp:inline>
          </w:drawing>
        </w:r>
      </w:hyperlink>
      <w:hyperlink r:id="r320">
        <w:r>
          <w:rPr>
            <w:rFonts w:ascii="Times New Roman" w:hAnsi="Times New Roman"/>
            <w:color w:val="000000"/>
            <w:sz w:val="20"/>
          </w:rPr>
          <w:t>Id. at ¶ 38.</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61} During the pendency of this litigation, ODNR announced that it “should honor the apparently valid real property deeds of the plaintiff-relator lakefront </w:t>
      </w:r>
      <w:bookmarkStart w:id="131" w:name="co_pp_sp_578_950_1"/>
      <w:r>
        <w:rPr>
          <w:rFonts w:ascii="Times New Roman" w:hAnsi="Times New Roman"/>
          <w:b/>
          <w:color w:val="000000"/>
          <w:sz w:val="20"/>
        </w:rPr>
        <w:t>**950</w:t>
      </w:r>
      <w:bookmarkEnd w:id="131"/>
      <w:r>
        <w:rPr>
          <w:rFonts w:ascii="Times New Roman" w:hAnsi="Times New Roman"/>
          <w:color w:val="000000"/>
          <w:sz w:val="20"/>
        </w:rPr>
        <w:t xml:space="preserve"> owners unless a court determine[d] that the deeds are limited by or subject to the public's interests in those lands or are otherwise defective or unenforceable.” It further represented that it “will adopt or enforce administrative rules and regulatory policies with the assumption that the lakefront owners' deeds [are] presumptively valid, and also, will no longer require property owners to lease land contained within their presumptively valid deeds.”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62} Our decision today reaffirms this court's previous determination that the territory of the public trust in Lake Erie extends to the natural shoreline, which is the line at which the water usually stands when free from disturbing causes, which we first announced in 1878 and clarified in 1916, and which the General Assembly codified in 1917.</w:t>
      </w:r>
      <w:r>
        <w:rPr>
          <w:rFonts w:ascii="Times New Roman" w:hAnsi="Times New Roman"/>
          <w:color w:val="000000"/>
          <w:sz w:val="20"/>
        </w:rPr>
        <w:t xml:space="preserve"> Nothing contained in our opinion interferes with the presumptively valid deeds of the lakefront owners. Similarly, we reaffirm our statement in </w:t>
      </w:r>
      <w:r>
        <w:rPr>
          <w:rFonts w:ascii="Times New Roman" w:hAnsi="Times New Roman"/>
          <w:i/>
          <w:color w:val="000000"/>
          <w:sz w:val="20"/>
        </w:rPr>
        <w:t>Squire</w:t>
      </w:r>
      <w:r>
        <w:rPr>
          <w:rFonts w:ascii="Times New Roman" w:hAnsi="Times New Roman"/>
          <w:color w:val="000000"/>
          <w:sz w:val="20"/>
        </w:rPr>
        <w:t xml:space="preserve"> that “[t]he littoral owners of the upland have no title beyond the natural shoreline; they have only the right of access and wharfing out to navigable waters.” </w:t>
      </w:r>
      <w:hyperlink r:id="r321">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15"/>
                      <a:srcRect/>
                      <a:stretch>
                        <a:fillRect/>
                      </a:stretch>
                    </p:blipFill>
                    <p:spPr>
                      <a:xfrm>
                        <a:off x="0" y="0"/>
                        <a:ext cx="161925" cy="161925"/>
                      </a:xfrm>
                      <a:prstGeom prst="rect"/>
                    </p:spPr>
                  </p:pic>
                </a:graphicData>
              </a:graphic>
            </wp:inline>
          </w:drawing>
        </w:r>
      </w:hyperlink>
      <w:hyperlink r:id="r322">
        <w:r>
          <w:rPr>
            <w:rFonts w:ascii="Times New Roman" w:hAnsi="Times New Roman"/>
            <w:color w:val="000000"/>
            <w:sz w:val="20"/>
          </w:rPr>
          <w:t>Id., 150 Ohio St. at 337, 38 O.O. 161, 82 N.E.2d 709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32" w:name="co_anchor_I77437b8746f711ec9f24ec7b211d"/>
    <w:p>
      <w:pPr>
        <w:spacing w:before="400" w:after="0" w:line="275" w:lineRule="atLeast"/>
        <w:jc w:val="center"/>
      </w:pPr>
      <w:r>
        <w:rPr>
          <w:rFonts w:ascii="Times New Roman" w:hAnsi="Times New Roman"/>
          <w:b/>
          <w:color w:val="000000"/>
          <w:sz w:val="20"/>
        </w:rPr>
        <w:t>Conclusion</w:t>
      </w:r>
    </w:p>
    <w:bookmarkEnd w:id="132"/>
    <w:p>
      <w:pPr>
        <w:spacing w:before="200" w:after="0" w:line="275" w:lineRule="atLeast"/>
        <w:jc w:val="both"/>
      </w:pPr>
      <w:r>
        <w:rPr>
          <w:rFonts w:ascii="Times New Roman" w:hAnsi="Times New Roman"/>
          <w:color w:val="000000"/>
          <w:sz w:val="20"/>
        </w:rPr>
        <w:t xml:space="preserve">{¶ 63} The state of Ohio has standing to appeal from a judgment when it is an independent party to an action and has been aggrieved by the final order from which it seeks to appeal. In addition, the National Wildlife Federation and the Ohio Environmental Council are proper intervening parties to this lawsuit pursuant to </w:t>
      </w:r>
      <w:hyperlink r:id="r323">
        <w:r>
          <w:rPr>
            <w:rFonts w:ascii="Times New Roman" w:hAnsi="Times New Roman"/>
            <w:color w:val="000000"/>
            <w:sz w:val="20"/>
          </w:rPr>
          <w:t>Civ.R. 24</w:t>
        </w:r>
      </w:hyperlink>
      <w:r>
        <w:rPr>
          <w:rFonts w:ascii="Times New Roman" w:hAnsi="Times New Roman"/>
          <w:color w:val="000000"/>
          <w:sz w:val="20"/>
        </w:rPr>
        <w:t>. Further, we conclude that the territory of Lake Erie, held in trust by the state of Ohio for the people of the state, extends to the natural shoreline, which is the line at which the water usually stands when free from disturbing causes.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64} Consequently, we reverse the holding of the court of appeals that the state of Ohio lacked appellate standing, but we affirm its holding that upheld the decision to permit the National Wildlife Federation and the Ohio Environmental Council to intervene pursuant to </w:t>
      </w:r>
      <w:hyperlink r:id="r324">
        <w:r>
          <w:rPr>
            <w:rFonts w:ascii="Times New Roman" w:hAnsi="Times New Roman"/>
            <w:color w:val="000000"/>
            <w:sz w:val="20"/>
          </w:rPr>
          <w:t>Civ.R. 24(B)(2)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65} Having clarified that the territory of Lake Erie is held in trust for the people of Ohio and extends to the natural shoreline, the line at which the water usually stands when free from disturbing causes, we affirm the appellate court to the extent that its judgment is consistent with this pronouncement, but we </w:t>
      </w:r>
      <w:bookmarkStart w:id="133" w:name="co_pp_sp_996_45_1"/>
      <w:r>
        <w:rPr>
          <w:rFonts w:ascii="Times New Roman" w:hAnsi="Times New Roman"/>
          <w:b/>
          <w:color w:val="000000"/>
          <w:sz w:val="20"/>
        </w:rPr>
        <w:t>*45</w:t>
      </w:r>
      <w:bookmarkEnd w:id="133"/>
      <w:r>
        <w:rPr>
          <w:rFonts w:ascii="Times New Roman" w:hAnsi="Times New Roman"/>
          <w:color w:val="000000"/>
          <w:sz w:val="20"/>
        </w:rPr>
        <w:t xml:space="preserve"> reverse its decision implying that artificial fill can alter the boundary of the public trust and its decision to affirm the trial court's decision that the boundary of the public trust changes from moment to moment. This matter is remanded to the trial court for further proceedings on pending claims consistent with this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Judgment accordingly.</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325">
        <w:r>
          <w:rPr>
            <w:rFonts w:ascii="Times New Roman" w:hAnsi="Times New Roman"/>
            <w:color w:val="000000"/>
            <w:sz w:val="20"/>
          </w:rPr>
          <w:t>PFEIFER</w:t>
        </w:r>
      </w:hyperlink>
      <w:r>
        <w:rPr>
          <w:rFonts w:ascii="Times New Roman" w:hAnsi="Times New Roman"/>
          <w:color w:val="000000"/>
          <w:sz w:val="20"/>
        </w:rPr>
        <w:t xml:space="preserve">, LUNDBERG STRATTON, </w:t>
      </w:r>
      <w:hyperlink r:id="r326">
        <w:r>
          <w:rPr>
            <w:rFonts w:ascii="Times New Roman" w:hAnsi="Times New Roman"/>
            <w:color w:val="000000"/>
            <w:sz w:val="20"/>
          </w:rPr>
          <w:t>CUPP</w:t>
        </w:r>
      </w:hyperlink>
      <w:r>
        <w:rPr>
          <w:rFonts w:ascii="Times New Roman" w:hAnsi="Times New Roman"/>
          <w:color w:val="000000"/>
          <w:sz w:val="20"/>
        </w:rPr>
        <w:t>, and McGEE BROWN, JJ., concur.</w:t>
      </w:r>
    </w:p>
    <w:p>
      <w:pPr>
        <w:spacing w:before="200" w:after="0" w:line="275" w:lineRule="atLeast"/>
        <w:jc w:val="both"/>
      </w:pPr>
      <w:hyperlink r:id="r327">
        <w:r>
          <w:rPr>
            <w:rFonts w:ascii="Times New Roman" w:hAnsi="Times New Roman"/>
            <w:color w:val="000000"/>
            <w:sz w:val="20"/>
          </w:rPr>
          <w:t>O'CONNOR</w:t>
        </w:r>
      </w:hyperlink>
      <w:r>
        <w:rPr>
          <w:rFonts w:ascii="Times New Roman" w:hAnsi="Times New Roman"/>
          <w:color w:val="000000"/>
          <w:sz w:val="20"/>
        </w:rPr>
        <w:t xml:space="preserve">, C.J., and </w:t>
      </w:r>
      <w:hyperlink r:id="r328">
        <w:r>
          <w:rPr>
            <w:rFonts w:ascii="Times New Roman" w:hAnsi="Times New Roman"/>
            <w:color w:val="000000"/>
            <w:sz w:val="20"/>
          </w:rPr>
          <w:t>LANZINGER</w:t>
        </w:r>
      </w:hyperlink>
      <w:r>
        <w:rPr>
          <w:rFonts w:ascii="Times New Roman" w:hAnsi="Times New Roman"/>
          <w:color w:val="000000"/>
          <w:sz w:val="20"/>
        </w:rPr>
        <w:t>, J., concur in syllabus and judgment only.</w:t>
      </w:r>
    </w:p>
    <w:bookmarkStart w:id="134" w:name="co_allCitations_1"/>
    <w:p>
      <w:pPr>
        <w:keepNext/>
        <w:keepLines/>
        <w:spacing w:before="200" w:after="0" w:line="275" w:lineRule="atLeast"/>
        <w:jc w:val="both"/>
      </w:pPr>
      <w:r>
        <w:rPr>
          <w:rFonts w:ascii="Times New Roman" w:hAnsi="Times New Roman"/>
          <w:b/>
          <w:color w:val="212121"/>
          <w:sz w:val="20"/>
        </w:rPr>
        <w:t>All Citations</w:t>
      </w:r>
    </w:p>
    <w:bookmarkEnd w:id="134"/>
    <w:p>
      <w:pPr>
        <w:spacing w:before="200" w:after="0" w:line="275" w:lineRule="atLeast"/>
        <w:jc w:val="both"/>
      </w:pPr>
      <w:r>
        <w:rPr>
          <w:rFonts w:ascii="Times New Roman" w:hAnsi="Times New Roman"/>
          <w:color w:val="000000"/>
          <w:sz w:val="20"/>
        </w:rPr>
        <w:t>130 Ohio St.3d 30, 955 N.E.2d 935, 2011 -Ohio- 4612</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33" name="Picture 0" descr="Westlaw Logo"/>
                <a:graphic>
                  <a:graphicData uri="http://schemas.openxmlformats.org/drawingml/2006/picture">
                    <p:pic>
                      <p:nvPicPr>
                        <p:cNvPr id="134"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State ex rel. Merrill v. Ohio Dept. of Natural Resources, 130 Ohio St.3d 30 (2011)</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955 N.E.2d 935, 2011 -Ohio- 4612</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